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EE75" w14:textId="40598227" w:rsidR="00692104" w:rsidRDefault="0061306A">
      <w:pPr>
        <w:rPr>
          <w:rFonts w:ascii="Arial" w:hAnsi="Arial" w:cs="Arial"/>
        </w:rPr>
      </w:pPr>
      <w:r>
        <w:rPr>
          <w:rFonts w:ascii="Arial" w:hAnsi="Arial" w:cs="Arial"/>
          <w:noProof/>
        </w:rPr>
        <w:drawing>
          <wp:inline distT="0" distB="0" distL="0" distR="0" wp14:anchorId="459335BA" wp14:editId="5BA0BC02">
            <wp:extent cx="1438537" cy="4815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438537" cy="481544"/>
                    </a:xfrm>
                    <a:prstGeom prst="rect">
                      <a:avLst/>
                    </a:prstGeom>
                  </pic:spPr>
                </pic:pic>
              </a:graphicData>
            </a:graphic>
          </wp:inline>
        </w:drawing>
      </w:r>
    </w:p>
    <w:p w14:paraId="44E2DB73" w14:textId="4E0996FB" w:rsidR="0061306A" w:rsidRDefault="0061306A">
      <w:pPr>
        <w:rPr>
          <w:rFonts w:ascii="Arial" w:hAnsi="Arial" w:cs="Arial"/>
        </w:rPr>
      </w:pPr>
    </w:p>
    <w:p w14:paraId="7FE0C2FE" w14:textId="77777777" w:rsidR="001F14F9" w:rsidRDefault="00EA66EC" w:rsidP="001F14F9">
      <w:pPr>
        <w:spacing w:after="200" w:line="276" w:lineRule="auto"/>
        <w:rPr>
          <w:rFonts w:ascii="Arial" w:hAnsi="Arial" w:cs="Arial"/>
          <w:b/>
          <w:bCs/>
          <w:color w:val="9D2235"/>
        </w:rPr>
      </w:pPr>
      <w:r w:rsidRPr="00EA66EC">
        <w:rPr>
          <w:rFonts w:ascii="Arial" w:hAnsi="Arial" w:cs="Arial"/>
          <w:b/>
          <w:bCs/>
          <w:color w:val="9D2235"/>
          <w:sz w:val="36"/>
          <w:szCs w:val="36"/>
        </w:rPr>
        <w:t>D</w:t>
      </w:r>
      <w:r>
        <w:rPr>
          <w:rFonts w:ascii="Arial" w:hAnsi="Arial" w:cs="Arial"/>
          <w:b/>
          <w:bCs/>
          <w:color w:val="9D2235"/>
          <w:sz w:val="36"/>
          <w:szCs w:val="36"/>
        </w:rPr>
        <w:t>ocument</w:t>
      </w:r>
      <w:r w:rsidRPr="00EA66EC">
        <w:rPr>
          <w:rFonts w:ascii="Arial" w:hAnsi="Arial" w:cs="Arial"/>
          <w:b/>
          <w:bCs/>
          <w:color w:val="9D2235"/>
          <w:sz w:val="36"/>
          <w:szCs w:val="36"/>
        </w:rPr>
        <w:t xml:space="preserve"> </w:t>
      </w:r>
      <w:r>
        <w:rPr>
          <w:rFonts w:ascii="Arial" w:hAnsi="Arial" w:cs="Arial"/>
          <w:b/>
          <w:bCs/>
          <w:color w:val="9D2235"/>
          <w:sz w:val="36"/>
          <w:szCs w:val="36"/>
        </w:rPr>
        <w:t>annex</w:t>
      </w:r>
      <w:r w:rsidRPr="00EA66EC">
        <w:rPr>
          <w:rFonts w:ascii="Arial" w:hAnsi="Arial" w:cs="Arial"/>
          <w:b/>
          <w:bCs/>
          <w:color w:val="9D2235"/>
          <w:sz w:val="36"/>
          <w:szCs w:val="36"/>
        </w:rPr>
        <w:t xml:space="preserve"> </w:t>
      </w:r>
      <w:r>
        <w:rPr>
          <w:rFonts w:ascii="Arial" w:hAnsi="Arial" w:cs="Arial"/>
          <w:b/>
          <w:bCs/>
          <w:color w:val="9D2235"/>
          <w:sz w:val="36"/>
          <w:szCs w:val="36"/>
        </w:rPr>
        <w:t>núm</w:t>
      </w:r>
      <w:r w:rsidRPr="00EA66EC">
        <w:rPr>
          <w:rFonts w:ascii="Arial" w:hAnsi="Arial" w:cs="Arial"/>
          <w:b/>
          <w:bCs/>
          <w:color w:val="9D2235"/>
          <w:sz w:val="36"/>
          <w:szCs w:val="36"/>
        </w:rPr>
        <w:t>. 1</w:t>
      </w:r>
      <w:r>
        <w:rPr>
          <w:rFonts w:ascii="Arial" w:hAnsi="Arial" w:cs="Arial"/>
          <w:b/>
          <w:bCs/>
          <w:color w:val="9D2235"/>
          <w:sz w:val="36"/>
          <w:szCs w:val="36"/>
        </w:rPr>
        <w:br/>
      </w:r>
      <w:r w:rsidRPr="00EA66EC">
        <w:rPr>
          <w:rFonts w:ascii="Arial" w:hAnsi="Arial" w:cs="Arial"/>
          <w:b/>
          <w:bCs/>
          <w:color w:val="9D2235"/>
          <w:sz w:val="36"/>
          <w:szCs w:val="36"/>
        </w:rPr>
        <w:t>(EXP. 2022/0019126 – VA 2022/030)</w:t>
      </w:r>
    </w:p>
    <w:p w14:paraId="14D4F0D1" w14:textId="7E925F9E" w:rsidR="00F31BEB" w:rsidRPr="00EA66EC" w:rsidRDefault="00EA66EC" w:rsidP="001F14F9">
      <w:pPr>
        <w:spacing w:before="120" w:line="276" w:lineRule="auto"/>
        <w:rPr>
          <w:rFonts w:ascii="Arial" w:hAnsi="Arial" w:cs="Arial"/>
          <w:b/>
          <w:bCs/>
          <w:color w:val="9D2235"/>
        </w:rPr>
      </w:pPr>
      <w:r w:rsidRPr="00EA66EC">
        <w:rPr>
          <w:rFonts w:ascii="Arial" w:hAnsi="Arial" w:cs="Arial"/>
          <w:b/>
          <w:bCs/>
          <w:color w:val="9D2235"/>
        </w:rPr>
        <w:t xml:space="preserve">Capítol </w:t>
      </w:r>
      <w:r>
        <w:rPr>
          <w:rFonts w:ascii="Arial" w:hAnsi="Arial" w:cs="Arial"/>
          <w:b/>
          <w:bCs/>
          <w:color w:val="9D2235"/>
        </w:rPr>
        <w:t>III</w:t>
      </w:r>
      <w:r w:rsidRPr="00EA66EC">
        <w:rPr>
          <w:rFonts w:ascii="Arial" w:hAnsi="Arial" w:cs="Arial"/>
          <w:b/>
          <w:bCs/>
          <w:color w:val="9D2235"/>
        </w:rPr>
        <w:t xml:space="preserve">. Transmissibilitat </w:t>
      </w:r>
      <w:r>
        <w:rPr>
          <w:rFonts w:ascii="Arial" w:hAnsi="Arial" w:cs="Arial"/>
          <w:b/>
          <w:bCs/>
          <w:color w:val="9D2235"/>
        </w:rPr>
        <w:t>i</w:t>
      </w:r>
      <w:r w:rsidRPr="00EA66EC">
        <w:rPr>
          <w:rFonts w:ascii="Arial" w:hAnsi="Arial" w:cs="Arial"/>
          <w:b/>
          <w:bCs/>
          <w:color w:val="9D2235"/>
        </w:rPr>
        <w:t xml:space="preserve"> extinció de l</w:t>
      </w:r>
      <w:r w:rsidR="00293476">
        <w:rPr>
          <w:rFonts w:ascii="Arial" w:hAnsi="Arial" w:cs="Arial"/>
          <w:b/>
          <w:bCs/>
          <w:color w:val="9D2235"/>
        </w:rPr>
        <w:t>’</w:t>
      </w:r>
      <w:r w:rsidRPr="00EA66EC">
        <w:rPr>
          <w:rFonts w:ascii="Arial" w:hAnsi="Arial" w:cs="Arial"/>
          <w:b/>
          <w:bCs/>
          <w:color w:val="9D2235"/>
        </w:rPr>
        <w:t>autorització</w:t>
      </w:r>
      <w:r w:rsidR="001F14F9">
        <w:rPr>
          <w:rFonts w:ascii="Arial" w:hAnsi="Arial" w:cs="Arial"/>
          <w:b/>
          <w:bCs/>
          <w:color w:val="9D2235"/>
        </w:rPr>
        <w:br/>
      </w:r>
      <w:r>
        <w:rPr>
          <w:rFonts w:ascii="Arial" w:hAnsi="Arial" w:cs="Arial"/>
          <w:b/>
          <w:bCs/>
          <w:color w:val="9D2235"/>
        </w:rPr>
        <w:br/>
      </w:r>
      <w:r w:rsidRPr="00EA66EC">
        <w:rPr>
          <w:rFonts w:ascii="Arial" w:hAnsi="Arial" w:cs="Arial"/>
          <w:b/>
          <w:bCs/>
          <w:color w:val="9D2235"/>
        </w:rPr>
        <w:t>Article 15. Transmissió de l</w:t>
      </w:r>
      <w:r w:rsidR="00293476">
        <w:rPr>
          <w:rFonts w:ascii="Arial" w:hAnsi="Arial" w:cs="Arial"/>
          <w:b/>
          <w:bCs/>
          <w:color w:val="9D2235"/>
        </w:rPr>
        <w:t>’</w:t>
      </w:r>
      <w:r w:rsidRPr="00EA66EC">
        <w:rPr>
          <w:rFonts w:ascii="Arial" w:hAnsi="Arial" w:cs="Arial"/>
          <w:b/>
          <w:bCs/>
          <w:color w:val="9D2235"/>
        </w:rPr>
        <w:t>autorització</w:t>
      </w:r>
      <w:r w:rsidR="00000000">
        <w:rPr>
          <w:rFonts w:ascii="Arial" w:hAnsi="Arial" w:cs="Arial"/>
        </w:rPr>
        <w:pict w14:anchorId="240778C8">
          <v:rect id="_x0000_i1025" style="width:481.9pt;height:1.5pt" o:hralign="center" o:hrstd="t" o:hrnoshade="t" o:hr="t" fillcolor="#9d2235" stroked="f"/>
        </w:pict>
      </w:r>
    </w:p>
    <w:p w14:paraId="01FC1952" w14:textId="1BFD1725" w:rsidR="00497338" w:rsidRDefault="00EA66EC" w:rsidP="00EA66EC">
      <w:pPr>
        <w:pStyle w:val="Prrafodelista"/>
        <w:numPr>
          <w:ilvl w:val="0"/>
          <w:numId w:val="13"/>
        </w:numPr>
        <w:spacing w:after="120" w:line="276" w:lineRule="auto"/>
        <w:ind w:hanging="357"/>
        <w:contextualSpacing w:val="0"/>
        <w:jc w:val="both"/>
        <w:rPr>
          <w:rFonts w:ascii="Arial" w:hAnsi="Arial" w:cs="Arial"/>
        </w:rPr>
      </w:pPr>
      <w:r w:rsidRPr="00EA66EC">
        <w:rPr>
          <w:rFonts w:ascii="Arial" w:hAnsi="Arial" w:cs="Arial"/>
        </w:rPr>
        <w:t>El titular de l</w:t>
      </w:r>
      <w:r w:rsidR="00293476">
        <w:rPr>
          <w:rFonts w:ascii="Arial" w:hAnsi="Arial" w:cs="Arial"/>
        </w:rPr>
        <w:t>’</w:t>
      </w:r>
      <w:r w:rsidRPr="00EA66EC">
        <w:rPr>
          <w:rFonts w:ascii="Arial" w:hAnsi="Arial" w:cs="Arial"/>
        </w:rPr>
        <w:t>autorització haurà d</w:t>
      </w:r>
      <w:r w:rsidR="00293476">
        <w:rPr>
          <w:rFonts w:ascii="Arial" w:hAnsi="Arial" w:cs="Arial"/>
        </w:rPr>
        <w:t>’</w:t>
      </w:r>
      <w:r w:rsidRPr="00EA66EC">
        <w:rPr>
          <w:rFonts w:ascii="Arial" w:hAnsi="Arial" w:cs="Arial"/>
        </w:rPr>
        <w:t>exercir personalment l</w:t>
      </w:r>
      <w:r w:rsidR="00293476">
        <w:rPr>
          <w:rFonts w:ascii="Arial" w:hAnsi="Arial" w:cs="Arial"/>
        </w:rPr>
        <w:t>’</w:t>
      </w:r>
      <w:r w:rsidRPr="00EA66EC">
        <w:rPr>
          <w:rFonts w:ascii="Arial" w:hAnsi="Arial" w:cs="Arial"/>
        </w:rPr>
        <w:t>activitat. No obstant això, podrà transmetre l</w:t>
      </w:r>
      <w:r w:rsidR="00293476">
        <w:rPr>
          <w:rFonts w:ascii="Arial" w:hAnsi="Arial" w:cs="Arial"/>
        </w:rPr>
        <w:t>’</w:t>
      </w:r>
      <w:r w:rsidRPr="00EA66EC">
        <w:rPr>
          <w:rFonts w:ascii="Arial" w:hAnsi="Arial" w:cs="Arial"/>
        </w:rPr>
        <w:t>autorització prèvia comunicació a l</w:t>
      </w:r>
      <w:r w:rsidR="00293476">
        <w:rPr>
          <w:rFonts w:ascii="Arial" w:hAnsi="Arial" w:cs="Arial"/>
        </w:rPr>
        <w:t>’</w:t>
      </w:r>
      <w:r w:rsidRPr="00EA66EC">
        <w:rPr>
          <w:rFonts w:ascii="Arial" w:hAnsi="Arial" w:cs="Arial"/>
        </w:rPr>
        <w:t>ajuntament, pel termini que resti de l</w:t>
      </w:r>
      <w:r w:rsidR="00293476">
        <w:rPr>
          <w:rFonts w:ascii="Arial" w:hAnsi="Arial" w:cs="Arial"/>
        </w:rPr>
        <w:t>’</w:t>
      </w:r>
      <w:r w:rsidRPr="00EA66EC">
        <w:rPr>
          <w:rFonts w:ascii="Arial" w:hAnsi="Arial" w:cs="Arial"/>
        </w:rPr>
        <w:t>autorització de la pròrroga i per la mateixa activitat per la qual va ser concedida l</w:t>
      </w:r>
      <w:r w:rsidR="00293476">
        <w:rPr>
          <w:rFonts w:ascii="Arial" w:hAnsi="Arial" w:cs="Arial"/>
        </w:rPr>
        <w:t>’</w:t>
      </w:r>
      <w:r w:rsidRPr="00EA66EC">
        <w:rPr>
          <w:rFonts w:ascii="Arial" w:hAnsi="Arial" w:cs="Arial"/>
        </w:rPr>
        <w:t>autorització inicial en els supòsits següents:</w:t>
      </w:r>
    </w:p>
    <w:p w14:paraId="440111FF" w14:textId="17463C53" w:rsidR="00EA66EC" w:rsidRPr="00EA66EC" w:rsidRDefault="00EA66EC" w:rsidP="00EA66EC">
      <w:pPr>
        <w:pStyle w:val="Prrafodelista"/>
        <w:numPr>
          <w:ilvl w:val="1"/>
          <w:numId w:val="13"/>
        </w:numPr>
        <w:spacing w:after="120" w:line="276" w:lineRule="auto"/>
        <w:ind w:hanging="357"/>
        <w:contextualSpacing w:val="0"/>
        <w:jc w:val="both"/>
        <w:rPr>
          <w:rFonts w:ascii="Arial" w:hAnsi="Arial" w:cs="Arial"/>
        </w:rPr>
      </w:pPr>
      <w:r w:rsidRPr="00EA66EC">
        <w:rPr>
          <w:rFonts w:ascii="Arial" w:hAnsi="Arial" w:cs="Arial"/>
        </w:rPr>
        <w:t>Cessament voluntari de l</w:t>
      </w:r>
      <w:r w:rsidR="00293476">
        <w:rPr>
          <w:rFonts w:ascii="Arial" w:hAnsi="Arial" w:cs="Arial"/>
        </w:rPr>
        <w:t>’</w:t>
      </w:r>
      <w:r w:rsidRPr="00EA66EC">
        <w:rPr>
          <w:rFonts w:ascii="Arial" w:hAnsi="Arial" w:cs="Arial"/>
        </w:rPr>
        <w:t>activitat professional de venda o activitat de serveis en totes els mercats, sempre qu</w:t>
      </w:r>
      <w:r w:rsidR="00293476">
        <w:rPr>
          <w:rFonts w:ascii="Arial" w:hAnsi="Arial" w:cs="Arial"/>
        </w:rPr>
        <w:t>e</w:t>
      </w:r>
      <w:r w:rsidRPr="00EA66EC">
        <w:rPr>
          <w:rFonts w:ascii="Arial" w:hAnsi="Arial" w:cs="Arial"/>
        </w:rPr>
        <w:t xml:space="preserve"> hagin transcorregut 5 anys des de la seva obtenció. El transmitent no po</w:t>
      </w:r>
      <w:r w:rsidR="00293476">
        <w:rPr>
          <w:rFonts w:ascii="Arial" w:hAnsi="Arial" w:cs="Arial"/>
        </w:rPr>
        <w:t>drà</w:t>
      </w:r>
      <w:r w:rsidRPr="00EA66EC">
        <w:rPr>
          <w:rFonts w:ascii="Arial" w:hAnsi="Arial" w:cs="Arial"/>
        </w:rPr>
        <w:t xml:space="preserve"> tornar a optar a cap nova llicència en el mateix mercat durant un període de 5 anys en cas que es reincorpor</w:t>
      </w:r>
      <w:r w:rsidR="00293476">
        <w:rPr>
          <w:rFonts w:ascii="Arial" w:hAnsi="Arial" w:cs="Arial"/>
        </w:rPr>
        <w:t>i</w:t>
      </w:r>
      <w:r w:rsidRPr="00EA66EC">
        <w:rPr>
          <w:rFonts w:ascii="Arial" w:hAnsi="Arial" w:cs="Arial"/>
        </w:rPr>
        <w:t xml:space="preserve"> a l</w:t>
      </w:r>
      <w:r w:rsidR="00293476">
        <w:rPr>
          <w:rFonts w:ascii="Arial" w:hAnsi="Arial" w:cs="Arial"/>
        </w:rPr>
        <w:t>’</w:t>
      </w:r>
      <w:r w:rsidRPr="00EA66EC">
        <w:rPr>
          <w:rFonts w:ascii="Arial" w:hAnsi="Arial" w:cs="Arial"/>
        </w:rPr>
        <w:t>activitat professional de venda no sedentària</w:t>
      </w:r>
      <w:r>
        <w:rPr>
          <w:rFonts w:ascii="Arial" w:hAnsi="Arial" w:cs="Arial"/>
        </w:rPr>
        <w:t>.</w:t>
      </w:r>
    </w:p>
    <w:p w14:paraId="6D1372A3" w14:textId="7C850069" w:rsidR="00EA66EC" w:rsidRPr="00EA66EC" w:rsidRDefault="00EA66EC" w:rsidP="00EA66EC">
      <w:pPr>
        <w:pStyle w:val="Prrafodelista"/>
        <w:numPr>
          <w:ilvl w:val="1"/>
          <w:numId w:val="13"/>
        </w:numPr>
        <w:spacing w:after="120" w:line="276" w:lineRule="auto"/>
        <w:ind w:hanging="357"/>
        <w:contextualSpacing w:val="0"/>
        <w:jc w:val="both"/>
        <w:rPr>
          <w:rFonts w:ascii="Arial" w:hAnsi="Arial" w:cs="Arial"/>
        </w:rPr>
      </w:pPr>
      <w:r w:rsidRPr="00EA66EC">
        <w:rPr>
          <w:rFonts w:ascii="Arial" w:hAnsi="Arial" w:cs="Arial"/>
        </w:rPr>
        <w:t>Situacions sobrevingudes no atribuïbles a la voluntat del marxant, com ara els supòsits d</w:t>
      </w:r>
      <w:r w:rsidR="00293476">
        <w:rPr>
          <w:rFonts w:ascii="Arial" w:hAnsi="Arial" w:cs="Arial"/>
        </w:rPr>
        <w:t>’</w:t>
      </w:r>
      <w:r w:rsidRPr="00EA66EC">
        <w:rPr>
          <w:rFonts w:ascii="Arial" w:hAnsi="Arial" w:cs="Arial"/>
        </w:rPr>
        <w:t>incapacitat permanent per exercir la venda no sedentària, incapacitat absoluta, gran invalidesa o situacions anàlogues degudament acreditades</w:t>
      </w:r>
      <w:r w:rsidR="00293476">
        <w:rPr>
          <w:rFonts w:ascii="Arial" w:hAnsi="Arial" w:cs="Arial"/>
        </w:rPr>
        <w:t>.</w:t>
      </w:r>
    </w:p>
    <w:p w14:paraId="1340B666" w14:textId="6475274B" w:rsidR="00EA66EC" w:rsidRPr="00EA66EC" w:rsidRDefault="00EA66EC" w:rsidP="00EA66EC">
      <w:pPr>
        <w:pStyle w:val="Prrafodelista"/>
        <w:numPr>
          <w:ilvl w:val="1"/>
          <w:numId w:val="13"/>
        </w:numPr>
        <w:spacing w:after="120" w:line="276" w:lineRule="auto"/>
        <w:ind w:hanging="357"/>
        <w:contextualSpacing w:val="0"/>
        <w:jc w:val="both"/>
        <w:rPr>
          <w:rFonts w:ascii="Arial" w:hAnsi="Arial" w:cs="Arial"/>
        </w:rPr>
      </w:pPr>
      <w:r w:rsidRPr="00EA66EC">
        <w:rPr>
          <w:rFonts w:ascii="Arial" w:hAnsi="Arial" w:cs="Arial"/>
        </w:rPr>
        <w:t>Cessió en favor del cònjuge o parella estable, o en favor d</w:t>
      </w:r>
      <w:r w:rsidR="00293476">
        <w:rPr>
          <w:rFonts w:ascii="Arial" w:hAnsi="Arial" w:cs="Arial"/>
        </w:rPr>
        <w:t>’</w:t>
      </w:r>
      <w:r w:rsidRPr="00EA66EC">
        <w:rPr>
          <w:rFonts w:ascii="Arial" w:hAnsi="Arial" w:cs="Arial"/>
        </w:rPr>
        <w:t>un familiar de fins al segon grau</w:t>
      </w:r>
      <w:r>
        <w:rPr>
          <w:rStyle w:val="Refdenotaalpie"/>
          <w:rFonts w:ascii="Arial" w:hAnsi="Arial" w:cs="Arial"/>
        </w:rPr>
        <w:footnoteReference w:id="1"/>
      </w:r>
      <w:r>
        <w:rPr>
          <w:rFonts w:ascii="Arial" w:hAnsi="Arial" w:cs="Arial"/>
        </w:rPr>
        <w:t>.</w:t>
      </w:r>
    </w:p>
    <w:p w14:paraId="10D0DFFB" w14:textId="58E004C0" w:rsidR="00EA66EC" w:rsidRDefault="00EA66EC" w:rsidP="00EA66EC">
      <w:pPr>
        <w:pStyle w:val="Prrafodelista"/>
        <w:numPr>
          <w:ilvl w:val="1"/>
          <w:numId w:val="13"/>
        </w:numPr>
        <w:spacing w:after="120" w:line="276" w:lineRule="auto"/>
        <w:ind w:hanging="357"/>
        <w:contextualSpacing w:val="0"/>
        <w:jc w:val="both"/>
        <w:rPr>
          <w:rFonts w:ascii="Arial" w:hAnsi="Arial" w:cs="Arial"/>
        </w:rPr>
      </w:pPr>
      <w:r w:rsidRPr="00EA66EC">
        <w:rPr>
          <w:rFonts w:ascii="Arial" w:hAnsi="Arial" w:cs="Arial"/>
        </w:rPr>
        <w:t>Mort del titular</w:t>
      </w:r>
      <w:r>
        <w:rPr>
          <w:rFonts w:ascii="Arial" w:hAnsi="Arial" w:cs="Arial"/>
        </w:rPr>
        <w:t>.</w:t>
      </w:r>
    </w:p>
    <w:p w14:paraId="25231EAE" w14:textId="53D6BFD6" w:rsidR="00EA66EC" w:rsidRDefault="00EA66EC" w:rsidP="00EA66EC">
      <w:pPr>
        <w:spacing w:after="120" w:line="276" w:lineRule="auto"/>
        <w:jc w:val="both"/>
        <w:rPr>
          <w:rFonts w:ascii="Arial" w:hAnsi="Arial" w:cs="Arial"/>
        </w:rPr>
      </w:pPr>
    </w:p>
    <w:p w14:paraId="0758A870" w14:textId="6644AD5E" w:rsidR="00EA66EC" w:rsidRPr="00EA66EC" w:rsidRDefault="00EA66EC" w:rsidP="00EA66EC">
      <w:pPr>
        <w:spacing w:line="276" w:lineRule="auto"/>
        <w:rPr>
          <w:rFonts w:ascii="Arial" w:hAnsi="Arial" w:cs="Arial"/>
          <w:b/>
          <w:bCs/>
          <w:color w:val="9D2235"/>
        </w:rPr>
      </w:pPr>
      <w:r w:rsidRPr="00EA66EC">
        <w:rPr>
          <w:rFonts w:ascii="Arial" w:hAnsi="Arial" w:cs="Arial"/>
          <w:b/>
          <w:bCs/>
          <w:color w:val="9D2235"/>
        </w:rPr>
        <w:t>Article 16. Procediment de transmissió de l</w:t>
      </w:r>
      <w:r w:rsidR="00293476">
        <w:rPr>
          <w:rFonts w:ascii="Arial" w:hAnsi="Arial" w:cs="Arial"/>
          <w:b/>
          <w:bCs/>
          <w:color w:val="9D2235"/>
        </w:rPr>
        <w:t>’</w:t>
      </w:r>
      <w:r w:rsidRPr="00EA66EC">
        <w:rPr>
          <w:rFonts w:ascii="Arial" w:hAnsi="Arial" w:cs="Arial"/>
          <w:b/>
          <w:bCs/>
          <w:color w:val="9D2235"/>
        </w:rPr>
        <w:t>autorització</w:t>
      </w:r>
      <w:r w:rsidR="00000000">
        <w:rPr>
          <w:rFonts w:ascii="Arial" w:hAnsi="Arial" w:cs="Arial"/>
        </w:rPr>
        <w:pict w14:anchorId="081777B9">
          <v:rect id="_x0000_i1026" style="width:481.9pt;height:1.5pt" o:hralign="center" o:hrstd="t" o:hrnoshade="t" o:hr="t" fillcolor="#9d2235" stroked="f"/>
        </w:pict>
      </w:r>
    </w:p>
    <w:p w14:paraId="6F1176EB" w14:textId="11E9D68E" w:rsidR="00EA66EC" w:rsidRPr="001F14F9" w:rsidRDefault="00EA66EC" w:rsidP="00EA66EC">
      <w:pPr>
        <w:pStyle w:val="Prrafodelista"/>
        <w:numPr>
          <w:ilvl w:val="0"/>
          <w:numId w:val="15"/>
        </w:numPr>
        <w:spacing w:after="120" w:line="276" w:lineRule="auto"/>
        <w:contextualSpacing w:val="0"/>
        <w:jc w:val="both"/>
        <w:rPr>
          <w:rFonts w:ascii="Arial" w:hAnsi="Arial" w:cs="Arial"/>
          <w:b/>
          <w:bCs/>
        </w:rPr>
      </w:pPr>
      <w:r w:rsidRPr="001F14F9">
        <w:rPr>
          <w:rFonts w:ascii="Arial" w:hAnsi="Arial" w:cs="Arial"/>
          <w:b/>
          <w:bCs/>
        </w:rPr>
        <w:t>Cessament voluntari o situacions sobrevingudes</w:t>
      </w:r>
    </w:p>
    <w:p w14:paraId="0C0C1594" w14:textId="7CC29FFF" w:rsidR="00EA66EC" w:rsidRPr="00EA66EC" w:rsidRDefault="00EA66EC" w:rsidP="00EA66EC">
      <w:pPr>
        <w:pStyle w:val="Prrafodelista"/>
        <w:spacing w:after="120" w:line="276" w:lineRule="auto"/>
        <w:contextualSpacing w:val="0"/>
        <w:jc w:val="both"/>
        <w:rPr>
          <w:rFonts w:ascii="Arial" w:hAnsi="Arial" w:cs="Arial"/>
        </w:rPr>
      </w:pPr>
      <w:r w:rsidRPr="00EA66EC">
        <w:rPr>
          <w:rFonts w:ascii="Arial" w:hAnsi="Arial" w:cs="Arial"/>
        </w:rPr>
        <w:t>El titular que pretengui transmetre l</w:t>
      </w:r>
      <w:r w:rsidR="00293476">
        <w:rPr>
          <w:rFonts w:ascii="Arial" w:hAnsi="Arial" w:cs="Arial"/>
        </w:rPr>
        <w:t>’</w:t>
      </w:r>
      <w:r w:rsidRPr="00EA66EC">
        <w:rPr>
          <w:rFonts w:ascii="Arial" w:hAnsi="Arial" w:cs="Arial"/>
        </w:rPr>
        <w:t>autorització en aquests supòsits, haurà de presentar una sol·licitud a l</w:t>
      </w:r>
      <w:r w:rsidR="00293476">
        <w:rPr>
          <w:rFonts w:ascii="Arial" w:hAnsi="Arial" w:cs="Arial"/>
        </w:rPr>
        <w:t>’</w:t>
      </w:r>
      <w:r w:rsidRPr="00EA66EC">
        <w:rPr>
          <w:rFonts w:ascii="Arial" w:hAnsi="Arial" w:cs="Arial"/>
        </w:rPr>
        <w:t>ajuntament, indicant les dades de la parada (número, metres lineals i producte autoritzat), el motiu de la transmissió i l</w:t>
      </w:r>
      <w:r w:rsidR="00293476">
        <w:rPr>
          <w:rFonts w:ascii="Arial" w:hAnsi="Arial" w:cs="Arial"/>
        </w:rPr>
        <w:t>’</w:t>
      </w:r>
      <w:r w:rsidRPr="00EA66EC">
        <w:rPr>
          <w:rFonts w:ascii="Arial" w:hAnsi="Arial" w:cs="Arial"/>
        </w:rPr>
        <w:t>import sol·licitat per a la transmissió.</w:t>
      </w:r>
    </w:p>
    <w:p w14:paraId="46A47A26" w14:textId="2ADA36F2" w:rsidR="00EA66EC" w:rsidRPr="00EA66EC" w:rsidRDefault="00EA66EC" w:rsidP="00EA66EC">
      <w:pPr>
        <w:pStyle w:val="Prrafodelista"/>
        <w:spacing w:after="120" w:line="276" w:lineRule="auto"/>
        <w:contextualSpacing w:val="0"/>
        <w:jc w:val="both"/>
        <w:rPr>
          <w:rFonts w:ascii="Arial" w:hAnsi="Arial" w:cs="Arial"/>
        </w:rPr>
      </w:pPr>
      <w:r w:rsidRPr="00EA66EC">
        <w:rPr>
          <w:rFonts w:ascii="Arial" w:hAnsi="Arial" w:cs="Arial"/>
        </w:rPr>
        <w:t>L</w:t>
      </w:r>
      <w:r w:rsidR="00293476">
        <w:rPr>
          <w:rFonts w:ascii="Arial" w:hAnsi="Arial" w:cs="Arial"/>
        </w:rPr>
        <w:t>’</w:t>
      </w:r>
      <w:r w:rsidRPr="00EA66EC">
        <w:rPr>
          <w:rFonts w:ascii="Arial" w:hAnsi="Arial" w:cs="Arial"/>
        </w:rPr>
        <w:t>ajuntament té dret de tanteig sobre les ofertes que li siguin presentades, d</w:t>
      </w:r>
      <w:r w:rsidR="00293476">
        <w:rPr>
          <w:rFonts w:ascii="Arial" w:hAnsi="Arial" w:cs="Arial"/>
        </w:rPr>
        <w:t>’</w:t>
      </w:r>
      <w:r w:rsidRPr="00EA66EC">
        <w:rPr>
          <w:rFonts w:ascii="Arial" w:hAnsi="Arial" w:cs="Arial"/>
        </w:rPr>
        <w:t>acord amb el previst a la Llei 18/2017, d</w:t>
      </w:r>
      <w:r w:rsidR="00293476">
        <w:rPr>
          <w:rFonts w:ascii="Arial" w:hAnsi="Arial" w:cs="Arial"/>
        </w:rPr>
        <w:t>’</w:t>
      </w:r>
      <w:r w:rsidRPr="00EA66EC">
        <w:rPr>
          <w:rFonts w:ascii="Arial" w:hAnsi="Arial" w:cs="Arial"/>
        </w:rPr>
        <w:t>1 d</w:t>
      </w:r>
      <w:r w:rsidR="00293476">
        <w:rPr>
          <w:rFonts w:ascii="Arial" w:hAnsi="Arial" w:cs="Arial"/>
        </w:rPr>
        <w:t>’</w:t>
      </w:r>
      <w:r w:rsidRPr="00EA66EC">
        <w:rPr>
          <w:rFonts w:ascii="Arial" w:hAnsi="Arial" w:cs="Arial"/>
        </w:rPr>
        <w:t xml:space="preserve">agost, de </w:t>
      </w:r>
      <w:r w:rsidR="00293476">
        <w:rPr>
          <w:rFonts w:ascii="Arial" w:hAnsi="Arial" w:cs="Arial"/>
        </w:rPr>
        <w:t>C</w:t>
      </w:r>
      <w:r w:rsidRPr="00EA66EC">
        <w:rPr>
          <w:rFonts w:ascii="Arial" w:hAnsi="Arial" w:cs="Arial"/>
        </w:rPr>
        <w:t>omerç, serveis i fires de Catalunya.</w:t>
      </w:r>
    </w:p>
    <w:p w14:paraId="2EEEE42A" w14:textId="7AE1F3C9" w:rsidR="00EA66EC" w:rsidRPr="00EA66EC" w:rsidRDefault="00EA66EC" w:rsidP="00EA66EC">
      <w:pPr>
        <w:pStyle w:val="Prrafodelista"/>
        <w:spacing w:after="120" w:line="276" w:lineRule="auto"/>
        <w:contextualSpacing w:val="0"/>
        <w:jc w:val="both"/>
        <w:rPr>
          <w:rFonts w:ascii="Arial" w:hAnsi="Arial" w:cs="Arial"/>
        </w:rPr>
      </w:pPr>
      <w:r w:rsidRPr="00EA66EC">
        <w:rPr>
          <w:rFonts w:ascii="Arial" w:hAnsi="Arial" w:cs="Arial"/>
        </w:rPr>
        <w:t>Si l</w:t>
      </w:r>
      <w:r w:rsidR="00293476">
        <w:rPr>
          <w:rFonts w:ascii="Arial" w:hAnsi="Arial" w:cs="Arial"/>
        </w:rPr>
        <w:t>’</w:t>
      </w:r>
      <w:r w:rsidRPr="00EA66EC">
        <w:rPr>
          <w:rFonts w:ascii="Arial" w:hAnsi="Arial" w:cs="Arial"/>
        </w:rPr>
        <w:t xml:space="preserve">ajuntament decideix no exercir el dret de tanteig, haurà de donar trasllat de les ofertes de transmissió, prioritàriament, als marxants que, tot i complir els requisits per a accedir a places de característiques similars en el mercat, hagin quedat exclosos per raó de puntuació en el darrer concurs de concurrència competitiva que </w:t>
      </w:r>
      <w:r w:rsidR="00293476">
        <w:rPr>
          <w:rFonts w:ascii="Arial" w:hAnsi="Arial" w:cs="Arial"/>
        </w:rPr>
        <w:t>s’</w:t>
      </w:r>
      <w:r w:rsidRPr="00EA66EC">
        <w:rPr>
          <w:rFonts w:ascii="Arial" w:hAnsi="Arial" w:cs="Arial"/>
        </w:rPr>
        <w:t xml:space="preserve">hagi convocat. Si hi ha diversos </w:t>
      </w:r>
      <w:r w:rsidRPr="00EA66EC">
        <w:rPr>
          <w:rFonts w:ascii="Arial" w:hAnsi="Arial" w:cs="Arial"/>
        </w:rPr>
        <w:lastRenderedPageBreak/>
        <w:t>interessats que compleixin les condicions per optar a la plaça oferta, s</w:t>
      </w:r>
      <w:r w:rsidR="00293476">
        <w:rPr>
          <w:rFonts w:ascii="Arial" w:hAnsi="Arial" w:cs="Arial"/>
        </w:rPr>
        <w:t>’</w:t>
      </w:r>
      <w:r w:rsidRPr="00EA66EC">
        <w:rPr>
          <w:rFonts w:ascii="Arial" w:hAnsi="Arial" w:cs="Arial"/>
        </w:rPr>
        <w:t>ha d</w:t>
      </w:r>
      <w:r w:rsidR="00293476">
        <w:rPr>
          <w:rFonts w:ascii="Arial" w:hAnsi="Arial" w:cs="Arial"/>
        </w:rPr>
        <w:t>’</w:t>
      </w:r>
      <w:r w:rsidRPr="00EA66EC">
        <w:rPr>
          <w:rFonts w:ascii="Arial" w:hAnsi="Arial" w:cs="Arial"/>
        </w:rPr>
        <w:t>adjudicar per sorteig.</w:t>
      </w:r>
    </w:p>
    <w:p w14:paraId="1DB3E95D" w14:textId="39487A3A" w:rsidR="00EA66EC" w:rsidRPr="00EA66EC" w:rsidRDefault="00EA66EC" w:rsidP="00EA66EC">
      <w:pPr>
        <w:pStyle w:val="Prrafodelista"/>
        <w:spacing w:after="120" w:line="276" w:lineRule="auto"/>
        <w:contextualSpacing w:val="0"/>
        <w:jc w:val="both"/>
        <w:rPr>
          <w:rFonts w:ascii="Arial" w:hAnsi="Arial" w:cs="Arial"/>
        </w:rPr>
      </w:pPr>
      <w:r w:rsidRPr="00EA66EC">
        <w:rPr>
          <w:rFonts w:ascii="Arial" w:hAnsi="Arial" w:cs="Arial"/>
        </w:rPr>
        <w:t>Quan mitjançant l</w:t>
      </w:r>
      <w:r w:rsidR="00293476">
        <w:rPr>
          <w:rFonts w:ascii="Arial" w:hAnsi="Arial" w:cs="Arial"/>
        </w:rPr>
        <w:t>’</w:t>
      </w:r>
      <w:r w:rsidRPr="00EA66EC">
        <w:rPr>
          <w:rFonts w:ascii="Arial" w:hAnsi="Arial" w:cs="Arial"/>
        </w:rPr>
        <w:t>anterior previsió no fos possible la transmissió, l</w:t>
      </w:r>
      <w:r w:rsidR="00293476">
        <w:rPr>
          <w:rFonts w:ascii="Arial" w:hAnsi="Arial" w:cs="Arial"/>
        </w:rPr>
        <w:t>’</w:t>
      </w:r>
      <w:r w:rsidRPr="00EA66EC">
        <w:rPr>
          <w:rFonts w:ascii="Arial" w:hAnsi="Arial" w:cs="Arial"/>
        </w:rPr>
        <w:t xml:space="preserve">ajuntament haurà de convocar una oferta pública, </w:t>
      </w:r>
      <w:r w:rsidR="00293476">
        <w:rPr>
          <w:rFonts w:ascii="Arial" w:hAnsi="Arial" w:cs="Arial"/>
        </w:rPr>
        <w:t xml:space="preserve">i </w:t>
      </w:r>
      <w:r w:rsidRPr="00EA66EC">
        <w:rPr>
          <w:rFonts w:ascii="Arial" w:hAnsi="Arial" w:cs="Arial"/>
        </w:rPr>
        <w:t>detalla</w:t>
      </w:r>
      <w:r w:rsidR="00293476">
        <w:rPr>
          <w:rFonts w:ascii="Arial" w:hAnsi="Arial" w:cs="Arial"/>
        </w:rPr>
        <w:t>r</w:t>
      </w:r>
      <w:r w:rsidRPr="00EA66EC">
        <w:rPr>
          <w:rFonts w:ascii="Arial" w:hAnsi="Arial" w:cs="Arial"/>
        </w:rPr>
        <w:t xml:space="preserve"> les característiques de la parada i l</w:t>
      </w:r>
      <w:r w:rsidR="00293476">
        <w:rPr>
          <w:rFonts w:ascii="Arial" w:hAnsi="Arial" w:cs="Arial"/>
        </w:rPr>
        <w:t>’</w:t>
      </w:r>
      <w:r w:rsidRPr="00EA66EC">
        <w:rPr>
          <w:rFonts w:ascii="Arial" w:hAnsi="Arial" w:cs="Arial"/>
        </w:rPr>
        <w:t>import sol·licitat per a la transmissió. Les condicions que hauran d</w:t>
      </w:r>
      <w:r w:rsidR="00293476">
        <w:rPr>
          <w:rFonts w:ascii="Arial" w:hAnsi="Arial" w:cs="Arial"/>
        </w:rPr>
        <w:t xml:space="preserve">e </w:t>
      </w:r>
      <w:r w:rsidRPr="00EA66EC">
        <w:rPr>
          <w:rFonts w:ascii="Arial" w:hAnsi="Arial" w:cs="Arial"/>
        </w:rPr>
        <w:t>complir els interessats en concórrer a aquesta oferta pública es detallaran a les bases de l</w:t>
      </w:r>
      <w:r w:rsidR="00293476">
        <w:rPr>
          <w:rFonts w:ascii="Arial" w:hAnsi="Arial" w:cs="Arial"/>
        </w:rPr>
        <w:t>’</w:t>
      </w:r>
      <w:r w:rsidRPr="00EA66EC">
        <w:rPr>
          <w:rFonts w:ascii="Arial" w:hAnsi="Arial" w:cs="Arial"/>
        </w:rPr>
        <w:t>oferta. Si hi ha diversos interessats que compleixin les condicions per optar a la plaça oferta, s</w:t>
      </w:r>
      <w:r w:rsidR="00293476">
        <w:rPr>
          <w:rFonts w:ascii="Arial" w:hAnsi="Arial" w:cs="Arial"/>
        </w:rPr>
        <w:t>’</w:t>
      </w:r>
      <w:r w:rsidRPr="00EA66EC">
        <w:rPr>
          <w:rFonts w:ascii="Arial" w:hAnsi="Arial" w:cs="Arial"/>
        </w:rPr>
        <w:t>adjudicarà per sorteig.</w:t>
      </w:r>
    </w:p>
    <w:p w14:paraId="6F26F456" w14:textId="153CF77A" w:rsidR="00EA66EC" w:rsidRDefault="00EA66EC" w:rsidP="001F14F9">
      <w:pPr>
        <w:pStyle w:val="Prrafodelista"/>
        <w:spacing w:line="276" w:lineRule="auto"/>
        <w:contextualSpacing w:val="0"/>
        <w:jc w:val="both"/>
        <w:rPr>
          <w:rFonts w:ascii="Arial" w:hAnsi="Arial" w:cs="Arial"/>
        </w:rPr>
      </w:pPr>
      <w:r w:rsidRPr="00EA66EC">
        <w:rPr>
          <w:rFonts w:ascii="Arial" w:hAnsi="Arial" w:cs="Arial"/>
        </w:rPr>
        <w:t>En el supòsit que ningú concorregués a aquesta oferta pública, o que tot i concórrer</w:t>
      </w:r>
      <w:r w:rsidR="00293476">
        <w:rPr>
          <w:rFonts w:ascii="Arial" w:hAnsi="Arial" w:cs="Arial"/>
        </w:rPr>
        <w:t>-hi</w:t>
      </w:r>
      <w:r w:rsidRPr="00EA66EC">
        <w:rPr>
          <w:rFonts w:ascii="Arial" w:hAnsi="Arial" w:cs="Arial"/>
        </w:rPr>
        <w:t xml:space="preserve"> finalment no es pogués adjudicar a cap dels sol·licitants per manca de compliment dels requisits necessaris, el transmetent podrà continuar exercint </w:t>
      </w:r>
      <w:r w:rsidR="00293476">
        <w:rPr>
          <w:rFonts w:ascii="Arial" w:hAnsi="Arial" w:cs="Arial"/>
        </w:rPr>
        <w:t>l’</w:t>
      </w:r>
      <w:r w:rsidRPr="00EA66EC">
        <w:rPr>
          <w:rFonts w:ascii="Arial" w:hAnsi="Arial" w:cs="Arial"/>
        </w:rPr>
        <w:t>activitat a la parada, o renunciar a l</w:t>
      </w:r>
      <w:r w:rsidR="00293476">
        <w:rPr>
          <w:rFonts w:ascii="Arial" w:hAnsi="Arial" w:cs="Arial"/>
        </w:rPr>
        <w:t>’</w:t>
      </w:r>
      <w:r w:rsidRPr="00EA66EC">
        <w:rPr>
          <w:rFonts w:ascii="Arial" w:hAnsi="Arial" w:cs="Arial"/>
        </w:rPr>
        <w:t>autorització.</w:t>
      </w:r>
    </w:p>
    <w:p w14:paraId="749A11C4" w14:textId="0896AE63" w:rsidR="00EA66EC" w:rsidRPr="001F14F9" w:rsidRDefault="00EA66EC" w:rsidP="00EA66EC">
      <w:pPr>
        <w:pStyle w:val="Prrafodelista"/>
        <w:numPr>
          <w:ilvl w:val="0"/>
          <w:numId w:val="15"/>
        </w:numPr>
        <w:spacing w:after="120" w:line="276" w:lineRule="auto"/>
        <w:contextualSpacing w:val="0"/>
        <w:jc w:val="both"/>
        <w:rPr>
          <w:rFonts w:ascii="Arial" w:hAnsi="Arial" w:cs="Arial"/>
          <w:b/>
          <w:bCs/>
        </w:rPr>
      </w:pPr>
      <w:r w:rsidRPr="001F14F9">
        <w:rPr>
          <w:rFonts w:ascii="Arial" w:hAnsi="Arial" w:cs="Arial"/>
          <w:b/>
          <w:bCs/>
        </w:rPr>
        <w:t xml:space="preserve">Cessió en favor del cònjuge, parella estable o familiar fins </w:t>
      </w:r>
      <w:r w:rsidR="00293476">
        <w:rPr>
          <w:rFonts w:ascii="Arial" w:hAnsi="Arial" w:cs="Arial"/>
          <w:b/>
          <w:bCs/>
        </w:rPr>
        <w:t>a</w:t>
      </w:r>
      <w:r w:rsidRPr="001F14F9">
        <w:rPr>
          <w:rFonts w:ascii="Arial" w:hAnsi="Arial" w:cs="Arial"/>
          <w:b/>
          <w:bCs/>
        </w:rPr>
        <w:t>l segon grau</w:t>
      </w:r>
    </w:p>
    <w:p w14:paraId="55A88FDA" w14:textId="31623AC9" w:rsidR="00EA66EC" w:rsidRPr="00EA66EC" w:rsidRDefault="00EA66EC" w:rsidP="00EA66EC">
      <w:pPr>
        <w:pStyle w:val="Prrafodelista"/>
        <w:spacing w:after="120" w:line="276" w:lineRule="auto"/>
        <w:contextualSpacing w:val="0"/>
        <w:jc w:val="both"/>
        <w:rPr>
          <w:rFonts w:ascii="Arial" w:hAnsi="Arial" w:cs="Arial"/>
        </w:rPr>
      </w:pPr>
      <w:r w:rsidRPr="00EA66EC">
        <w:rPr>
          <w:rFonts w:ascii="Arial" w:hAnsi="Arial" w:cs="Arial"/>
        </w:rPr>
        <w:t>La persona cedent i la persona cessionària hauran de presentar conjuntament una sol·licitud de transmissió a l</w:t>
      </w:r>
      <w:r w:rsidR="00293476">
        <w:rPr>
          <w:rFonts w:ascii="Arial" w:hAnsi="Arial" w:cs="Arial"/>
        </w:rPr>
        <w:t>’</w:t>
      </w:r>
      <w:r w:rsidRPr="00EA66EC">
        <w:rPr>
          <w:rFonts w:ascii="Arial" w:hAnsi="Arial" w:cs="Arial"/>
        </w:rPr>
        <w:t>ajuntament, indicant les dades de la parada (número, metres lineals i producte autoritzat).</w:t>
      </w:r>
    </w:p>
    <w:p w14:paraId="3EA37D94" w14:textId="6C6301E4" w:rsidR="00EA66EC" w:rsidRPr="00EA66EC" w:rsidRDefault="00EA66EC" w:rsidP="00EA66EC">
      <w:pPr>
        <w:pStyle w:val="Prrafodelista"/>
        <w:spacing w:after="120" w:line="276" w:lineRule="auto"/>
        <w:contextualSpacing w:val="0"/>
        <w:jc w:val="both"/>
        <w:rPr>
          <w:rFonts w:ascii="Arial" w:hAnsi="Arial" w:cs="Arial"/>
        </w:rPr>
      </w:pPr>
      <w:r w:rsidRPr="00EA66EC">
        <w:rPr>
          <w:rFonts w:ascii="Arial" w:hAnsi="Arial" w:cs="Arial"/>
        </w:rPr>
        <w:t>Aquestes persones hauran de d</w:t>
      </w:r>
      <w:r w:rsidR="00293476">
        <w:rPr>
          <w:rFonts w:ascii="Arial" w:hAnsi="Arial" w:cs="Arial"/>
        </w:rPr>
        <w:t>’</w:t>
      </w:r>
      <w:r w:rsidRPr="00EA66EC">
        <w:rPr>
          <w:rFonts w:ascii="Arial" w:hAnsi="Arial" w:cs="Arial"/>
        </w:rPr>
        <w:t>acreditar documentalment que existeix la relació o grau de familiaritat exigits.</w:t>
      </w:r>
    </w:p>
    <w:p w14:paraId="5348CFF6" w14:textId="5B1D729B" w:rsidR="001F14F9" w:rsidRDefault="00EA66EC" w:rsidP="001F14F9">
      <w:pPr>
        <w:pStyle w:val="Prrafodelista"/>
        <w:spacing w:line="276" w:lineRule="auto"/>
        <w:contextualSpacing w:val="0"/>
        <w:jc w:val="both"/>
        <w:rPr>
          <w:rFonts w:ascii="Arial" w:hAnsi="Arial" w:cs="Arial"/>
        </w:rPr>
      </w:pPr>
      <w:r w:rsidRPr="00EA66EC">
        <w:rPr>
          <w:rFonts w:ascii="Arial" w:hAnsi="Arial" w:cs="Arial"/>
        </w:rPr>
        <w:t>Si la cessió no es pogués resoldre favorablement, per no aportar la documentació necessària o per no existir la relació o grau de relació o familiaritat, el titular de la parada podrà continuar exercint l</w:t>
      </w:r>
      <w:r w:rsidR="00293476">
        <w:rPr>
          <w:rFonts w:ascii="Arial" w:hAnsi="Arial" w:cs="Arial"/>
        </w:rPr>
        <w:t>’</w:t>
      </w:r>
      <w:r w:rsidRPr="00EA66EC">
        <w:rPr>
          <w:rFonts w:ascii="Arial" w:hAnsi="Arial" w:cs="Arial"/>
        </w:rPr>
        <w:t>activitat amb normalitat a la parada, o renunciar a  l</w:t>
      </w:r>
      <w:r w:rsidR="00293476">
        <w:rPr>
          <w:rFonts w:ascii="Arial" w:hAnsi="Arial" w:cs="Arial"/>
        </w:rPr>
        <w:t>’</w:t>
      </w:r>
      <w:r w:rsidRPr="00EA66EC">
        <w:rPr>
          <w:rFonts w:ascii="Arial" w:hAnsi="Arial" w:cs="Arial"/>
        </w:rPr>
        <w:t>autorització.</w:t>
      </w:r>
    </w:p>
    <w:p w14:paraId="1E7742DF" w14:textId="77777777" w:rsidR="001F14F9" w:rsidRPr="001F14F9" w:rsidRDefault="001F14F9" w:rsidP="001F14F9">
      <w:pPr>
        <w:pStyle w:val="Prrafodelista"/>
        <w:numPr>
          <w:ilvl w:val="0"/>
          <w:numId w:val="15"/>
        </w:numPr>
        <w:spacing w:after="120" w:line="276" w:lineRule="auto"/>
        <w:contextualSpacing w:val="0"/>
        <w:jc w:val="both"/>
        <w:rPr>
          <w:rFonts w:ascii="Arial" w:hAnsi="Arial" w:cs="Arial"/>
          <w:b/>
          <w:bCs/>
        </w:rPr>
      </w:pPr>
      <w:r w:rsidRPr="001F14F9">
        <w:rPr>
          <w:rFonts w:ascii="Arial" w:hAnsi="Arial" w:cs="Arial"/>
          <w:b/>
          <w:bCs/>
        </w:rPr>
        <w:t>Mort del titular</w:t>
      </w:r>
    </w:p>
    <w:p w14:paraId="604D340F" w14:textId="75205256" w:rsidR="001F14F9" w:rsidRPr="001F14F9" w:rsidRDefault="001F14F9" w:rsidP="001F14F9">
      <w:pPr>
        <w:pStyle w:val="Prrafodelista"/>
        <w:spacing w:after="120" w:line="276" w:lineRule="auto"/>
        <w:contextualSpacing w:val="0"/>
        <w:jc w:val="both"/>
        <w:rPr>
          <w:rFonts w:ascii="Arial" w:hAnsi="Arial" w:cs="Arial"/>
        </w:rPr>
      </w:pPr>
      <w:r w:rsidRPr="001F14F9">
        <w:rPr>
          <w:rFonts w:ascii="Arial" w:hAnsi="Arial" w:cs="Arial"/>
        </w:rPr>
        <w:t>L</w:t>
      </w:r>
      <w:r w:rsidR="00293476">
        <w:rPr>
          <w:rFonts w:ascii="Arial" w:hAnsi="Arial" w:cs="Arial"/>
        </w:rPr>
        <w:t>’</w:t>
      </w:r>
      <w:r w:rsidRPr="001F14F9">
        <w:rPr>
          <w:rFonts w:ascii="Arial" w:hAnsi="Arial" w:cs="Arial"/>
        </w:rPr>
        <w:t>interessat haurà de comunicar a l</w:t>
      </w:r>
      <w:r w:rsidR="00293476">
        <w:rPr>
          <w:rFonts w:ascii="Arial" w:hAnsi="Arial" w:cs="Arial"/>
        </w:rPr>
        <w:t>’</w:t>
      </w:r>
      <w:r w:rsidRPr="001F14F9">
        <w:rPr>
          <w:rFonts w:ascii="Arial" w:hAnsi="Arial" w:cs="Arial"/>
        </w:rPr>
        <w:t xml:space="preserve">ajuntament la mort del titular, adjuntant el certificat de defunció, en el termini de dos mesos. </w:t>
      </w:r>
    </w:p>
    <w:p w14:paraId="0CD3157E" w14:textId="296598EC" w:rsidR="001F14F9" w:rsidRPr="001F14F9" w:rsidRDefault="001F14F9" w:rsidP="001F14F9">
      <w:pPr>
        <w:pStyle w:val="Prrafodelista"/>
        <w:spacing w:after="120" w:line="276" w:lineRule="auto"/>
        <w:contextualSpacing w:val="0"/>
        <w:jc w:val="both"/>
        <w:rPr>
          <w:rFonts w:ascii="Arial" w:hAnsi="Arial" w:cs="Arial"/>
        </w:rPr>
      </w:pPr>
      <w:r w:rsidRPr="001F14F9">
        <w:rPr>
          <w:rFonts w:ascii="Arial" w:hAnsi="Arial" w:cs="Arial"/>
        </w:rPr>
        <w:t>L</w:t>
      </w:r>
      <w:r w:rsidR="00293476">
        <w:rPr>
          <w:rFonts w:ascii="Arial" w:hAnsi="Arial" w:cs="Arial"/>
        </w:rPr>
        <w:t>’</w:t>
      </w:r>
      <w:r w:rsidRPr="001F14F9">
        <w:rPr>
          <w:rFonts w:ascii="Arial" w:hAnsi="Arial" w:cs="Arial"/>
        </w:rPr>
        <w:t>autorització podrà ser transmesa d</w:t>
      </w:r>
      <w:r w:rsidR="00293476">
        <w:rPr>
          <w:rFonts w:ascii="Arial" w:hAnsi="Arial" w:cs="Arial"/>
        </w:rPr>
        <w:t>’</w:t>
      </w:r>
      <w:r w:rsidRPr="001F14F9">
        <w:rPr>
          <w:rFonts w:ascii="Arial" w:hAnsi="Arial" w:cs="Arial"/>
        </w:rPr>
        <w:t xml:space="preserve">acord amb les disposicions testamentàries i successòries. </w:t>
      </w:r>
    </w:p>
    <w:p w14:paraId="18EC47C9" w14:textId="39460F6E" w:rsidR="001F14F9" w:rsidRPr="001F14F9" w:rsidRDefault="001F14F9" w:rsidP="001F14F9">
      <w:pPr>
        <w:pStyle w:val="Prrafodelista"/>
        <w:spacing w:after="120" w:line="276" w:lineRule="auto"/>
        <w:contextualSpacing w:val="0"/>
        <w:jc w:val="both"/>
        <w:rPr>
          <w:rFonts w:ascii="Arial" w:hAnsi="Arial" w:cs="Arial"/>
        </w:rPr>
      </w:pPr>
      <w:r w:rsidRPr="001F14F9">
        <w:rPr>
          <w:rFonts w:ascii="Arial" w:hAnsi="Arial" w:cs="Arial"/>
        </w:rPr>
        <w:t>El successor ha de sol·licitar a l</w:t>
      </w:r>
      <w:r w:rsidR="00293476">
        <w:rPr>
          <w:rFonts w:ascii="Arial" w:hAnsi="Arial" w:cs="Arial"/>
        </w:rPr>
        <w:t>’a</w:t>
      </w:r>
      <w:r w:rsidRPr="001F14F9">
        <w:rPr>
          <w:rFonts w:ascii="Arial" w:hAnsi="Arial" w:cs="Arial"/>
        </w:rPr>
        <w:t>juntament la transmissió al seu favor en el termini de dos mesos des de l</w:t>
      </w:r>
      <w:r w:rsidR="00293476">
        <w:rPr>
          <w:rFonts w:ascii="Arial" w:hAnsi="Arial" w:cs="Arial"/>
        </w:rPr>
        <w:t>’</w:t>
      </w:r>
      <w:r w:rsidRPr="001F14F9">
        <w:rPr>
          <w:rFonts w:ascii="Arial" w:hAnsi="Arial" w:cs="Arial"/>
        </w:rPr>
        <w:t>acceptació de l</w:t>
      </w:r>
      <w:r w:rsidR="00293476">
        <w:rPr>
          <w:rFonts w:ascii="Arial" w:hAnsi="Arial" w:cs="Arial"/>
        </w:rPr>
        <w:t>’</w:t>
      </w:r>
      <w:r w:rsidRPr="001F14F9">
        <w:rPr>
          <w:rFonts w:ascii="Arial" w:hAnsi="Arial" w:cs="Arial"/>
        </w:rPr>
        <w:t xml:space="preserve">herència. </w:t>
      </w:r>
    </w:p>
    <w:p w14:paraId="3B8AA8A9" w14:textId="72A88437" w:rsidR="001F14F9" w:rsidRPr="001F14F9" w:rsidRDefault="001F14F9" w:rsidP="001F14F9">
      <w:pPr>
        <w:pStyle w:val="Prrafodelista"/>
        <w:spacing w:after="120" w:line="276" w:lineRule="auto"/>
        <w:contextualSpacing w:val="0"/>
        <w:jc w:val="both"/>
        <w:rPr>
          <w:rFonts w:ascii="Arial" w:hAnsi="Arial" w:cs="Arial"/>
        </w:rPr>
      </w:pPr>
      <w:r w:rsidRPr="001F14F9">
        <w:rPr>
          <w:rFonts w:ascii="Arial" w:hAnsi="Arial" w:cs="Arial"/>
        </w:rPr>
        <w:t>La transmissió requereix la presentació prèvia d</w:t>
      </w:r>
      <w:r w:rsidR="00293476">
        <w:rPr>
          <w:rFonts w:ascii="Arial" w:hAnsi="Arial" w:cs="Arial"/>
        </w:rPr>
        <w:t>’</w:t>
      </w:r>
      <w:r w:rsidRPr="001F14F9">
        <w:rPr>
          <w:rFonts w:ascii="Arial" w:hAnsi="Arial" w:cs="Arial"/>
        </w:rPr>
        <w:t>una còpia autoritzada o testimoni literal de l</w:t>
      </w:r>
      <w:r w:rsidR="00293476">
        <w:rPr>
          <w:rFonts w:ascii="Arial" w:hAnsi="Arial" w:cs="Arial"/>
        </w:rPr>
        <w:t>’</w:t>
      </w:r>
      <w:r w:rsidRPr="001F14F9">
        <w:rPr>
          <w:rFonts w:ascii="Arial" w:hAnsi="Arial" w:cs="Arial"/>
        </w:rPr>
        <w:t>escriptura d</w:t>
      </w:r>
      <w:r w:rsidR="00293476">
        <w:rPr>
          <w:rFonts w:ascii="Arial" w:hAnsi="Arial" w:cs="Arial"/>
        </w:rPr>
        <w:t>’</w:t>
      </w:r>
      <w:r w:rsidRPr="001F14F9">
        <w:rPr>
          <w:rFonts w:ascii="Arial" w:hAnsi="Arial" w:cs="Arial"/>
        </w:rPr>
        <w:t>acceptació d</w:t>
      </w:r>
      <w:r w:rsidR="00293476">
        <w:rPr>
          <w:rFonts w:ascii="Arial" w:hAnsi="Arial" w:cs="Arial"/>
        </w:rPr>
        <w:t>e l’</w:t>
      </w:r>
      <w:r w:rsidRPr="001F14F9">
        <w:rPr>
          <w:rFonts w:ascii="Arial" w:hAnsi="Arial" w:cs="Arial"/>
        </w:rPr>
        <w:t>herència. En el cas de legataris, s</w:t>
      </w:r>
      <w:r w:rsidR="00293476">
        <w:rPr>
          <w:rFonts w:ascii="Arial" w:hAnsi="Arial" w:cs="Arial"/>
        </w:rPr>
        <w:t>’</w:t>
      </w:r>
      <w:r w:rsidRPr="001F14F9">
        <w:rPr>
          <w:rFonts w:ascii="Arial" w:hAnsi="Arial" w:cs="Arial"/>
        </w:rPr>
        <w:t>admetrà la documentació prevista al Reglament hipotecari per a la inscripció de b</w:t>
      </w:r>
      <w:r w:rsidR="00293476">
        <w:rPr>
          <w:rFonts w:ascii="Arial" w:hAnsi="Arial" w:cs="Arial"/>
        </w:rPr>
        <w:t>é</w:t>
      </w:r>
      <w:r w:rsidRPr="001F14F9">
        <w:rPr>
          <w:rFonts w:ascii="Arial" w:hAnsi="Arial" w:cs="Arial"/>
        </w:rPr>
        <w:t>ns immobles a favor del legatari</w:t>
      </w:r>
      <w:r>
        <w:rPr>
          <w:rStyle w:val="Refdenotaalpie"/>
          <w:rFonts w:ascii="Arial" w:hAnsi="Arial" w:cs="Arial"/>
        </w:rPr>
        <w:footnoteReference w:id="2"/>
      </w:r>
      <w:r w:rsidRPr="001F14F9">
        <w:rPr>
          <w:rFonts w:ascii="Arial" w:hAnsi="Arial" w:cs="Arial"/>
        </w:rPr>
        <w:t xml:space="preserve">. </w:t>
      </w:r>
    </w:p>
    <w:p w14:paraId="51752F8A" w14:textId="5B5C5D0B" w:rsidR="001F14F9" w:rsidRPr="001F14F9" w:rsidRDefault="001F14F9" w:rsidP="001F14F9">
      <w:pPr>
        <w:pStyle w:val="Prrafodelista"/>
        <w:spacing w:after="120" w:line="276" w:lineRule="auto"/>
        <w:contextualSpacing w:val="0"/>
        <w:jc w:val="both"/>
        <w:rPr>
          <w:rFonts w:ascii="Arial" w:hAnsi="Arial" w:cs="Arial"/>
        </w:rPr>
      </w:pPr>
      <w:r w:rsidRPr="001F14F9">
        <w:rPr>
          <w:rFonts w:ascii="Arial" w:hAnsi="Arial" w:cs="Arial"/>
        </w:rPr>
        <w:t>Només s</w:t>
      </w:r>
      <w:r w:rsidR="00293476">
        <w:rPr>
          <w:rFonts w:ascii="Arial" w:hAnsi="Arial" w:cs="Arial"/>
        </w:rPr>
        <w:t>’</w:t>
      </w:r>
      <w:r w:rsidRPr="001F14F9">
        <w:rPr>
          <w:rFonts w:ascii="Arial" w:hAnsi="Arial" w:cs="Arial"/>
        </w:rPr>
        <w:t>autoritzarà la transmissió si el successor reuneix els requisits per</w:t>
      </w:r>
      <w:r w:rsidR="00293476">
        <w:rPr>
          <w:rFonts w:ascii="Arial" w:hAnsi="Arial" w:cs="Arial"/>
        </w:rPr>
        <w:t xml:space="preserve"> a</w:t>
      </w:r>
      <w:r w:rsidRPr="001F14F9">
        <w:rPr>
          <w:rFonts w:ascii="Arial" w:hAnsi="Arial" w:cs="Arial"/>
        </w:rPr>
        <w:t xml:space="preserve"> l</w:t>
      </w:r>
      <w:r w:rsidR="00293476">
        <w:rPr>
          <w:rFonts w:ascii="Arial" w:hAnsi="Arial" w:cs="Arial"/>
        </w:rPr>
        <w:t>’</w:t>
      </w:r>
      <w:r w:rsidRPr="001F14F9">
        <w:rPr>
          <w:rFonts w:ascii="Arial" w:hAnsi="Arial" w:cs="Arial"/>
        </w:rPr>
        <w:t>obtenció de l</w:t>
      </w:r>
      <w:r w:rsidR="00293476">
        <w:rPr>
          <w:rFonts w:ascii="Arial" w:hAnsi="Arial" w:cs="Arial"/>
        </w:rPr>
        <w:t>’</w:t>
      </w:r>
      <w:r w:rsidRPr="001F14F9">
        <w:rPr>
          <w:rFonts w:ascii="Arial" w:hAnsi="Arial" w:cs="Arial"/>
        </w:rPr>
        <w:t>autorització per a l</w:t>
      </w:r>
      <w:r w:rsidR="00293476">
        <w:rPr>
          <w:rFonts w:ascii="Arial" w:hAnsi="Arial" w:cs="Arial"/>
        </w:rPr>
        <w:t>’</w:t>
      </w:r>
      <w:r w:rsidRPr="001F14F9">
        <w:rPr>
          <w:rFonts w:ascii="Arial" w:hAnsi="Arial" w:cs="Arial"/>
        </w:rPr>
        <w:t>exercici de la venda no sedentària previstos a l</w:t>
      </w:r>
      <w:r w:rsidR="00293476">
        <w:rPr>
          <w:rFonts w:ascii="Arial" w:hAnsi="Arial" w:cs="Arial"/>
        </w:rPr>
        <w:t>’</w:t>
      </w:r>
      <w:r w:rsidRPr="001F14F9">
        <w:rPr>
          <w:rFonts w:ascii="Arial" w:hAnsi="Arial" w:cs="Arial"/>
        </w:rPr>
        <w:t xml:space="preserve">article </w:t>
      </w:r>
      <w:r w:rsidR="00293476">
        <w:rPr>
          <w:rFonts w:ascii="Arial" w:hAnsi="Arial" w:cs="Arial"/>
        </w:rPr>
        <w:t>corresponent</w:t>
      </w:r>
      <w:r w:rsidRPr="001F14F9">
        <w:rPr>
          <w:rFonts w:ascii="Arial" w:hAnsi="Arial" w:cs="Arial"/>
        </w:rPr>
        <w:t xml:space="preserve">. </w:t>
      </w:r>
    </w:p>
    <w:p w14:paraId="7BAC56FC" w14:textId="076140BA" w:rsidR="00497338" w:rsidRDefault="001F14F9" w:rsidP="001F14F9">
      <w:pPr>
        <w:pStyle w:val="Prrafodelista"/>
        <w:spacing w:after="120" w:line="276" w:lineRule="auto"/>
        <w:contextualSpacing w:val="0"/>
        <w:jc w:val="both"/>
        <w:rPr>
          <w:rFonts w:ascii="Arial" w:hAnsi="Arial" w:cs="Arial"/>
        </w:rPr>
      </w:pPr>
      <w:r w:rsidRPr="001F14F9">
        <w:rPr>
          <w:rFonts w:ascii="Arial" w:hAnsi="Arial" w:cs="Arial"/>
        </w:rPr>
        <w:t>Si el successor és menor d</w:t>
      </w:r>
      <w:r w:rsidR="00293476">
        <w:rPr>
          <w:rFonts w:ascii="Arial" w:hAnsi="Arial" w:cs="Arial"/>
        </w:rPr>
        <w:t>’</w:t>
      </w:r>
      <w:r w:rsidRPr="001F14F9">
        <w:rPr>
          <w:rFonts w:ascii="Arial" w:hAnsi="Arial" w:cs="Arial"/>
        </w:rPr>
        <w:t>edat o major incapacitat, s</w:t>
      </w:r>
      <w:r w:rsidR="00293476">
        <w:rPr>
          <w:rFonts w:ascii="Arial" w:hAnsi="Arial" w:cs="Arial"/>
        </w:rPr>
        <w:t>’actuarà d’acord amb el</w:t>
      </w:r>
      <w:r w:rsidRPr="001F14F9">
        <w:rPr>
          <w:rFonts w:ascii="Arial" w:hAnsi="Arial" w:cs="Arial"/>
        </w:rPr>
        <w:t xml:space="preserve"> que disposi a aquests efectes la legislació civil.</w:t>
      </w:r>
    </w:p>
    <w:p w14:paraId="38FCD226" w14:textId="77777777" w:rsidR="00293476" w:rsidRDefault="00293476" w:rsidP="001F14F9">
      <w:pPr>
        <w:pStyle w:val="Prrafodelista"/>
        <w:spacing w:after="120" w:line="276" w:lineRule="auto"/>
        <w:contextualSpacing w:val="0"/>
        <w:jc w:val="both"/>
        <w:rPr>
          <w:rFonts w:ascii="Arial" w:hAnsi="Arial" w:cs="Arial"/>
        </w:rPr>
      </w:pPr>
    </w:p>
    <w:p w14:paraId="771B00BB" w14:textId="19398CF1" w:rsidR="001F14F9" w:rsidRPr="001F14F9" w:rsidRDefault="001F14F9" w:rsidP="001F14F9">
      <w:pPr>
        <w:pStyle w:val="Prrafodelista"/>
        <w:numPr>
          <w:ilvl w:val="0"/>
          <w:numId w:val="15"/>
        </w:numPr>
        <w:spacing w:after="120" w:line="276" w:lineRule="auto"/>
        <w:contextualSpacing w:val="0"/>
        <w:jc w:val="both"/>
        <w:rPr>
          <w:rFonts w:ascii="Arial" w:hAnsi="Arial" w:cs="Arial"/>
          <w:b/>
          <w:bCs/>
        </w:rPr>
      </w:pPr>
      <w:r w:rsidRPr="001F14F9">
        <w:rPr>
          <w:rFonts w:ascii="Arial" w:hAnsi="Arial" w:cs="Arial"/>
          <w:b/>
          <w:bCs/>
        </w:rPr>
        <w:lastRenderedPageBreak/>
        <w:t>Disposicions comunes</w:t>
      </w:r>
    </w:p>
    <w:p w14:paraId="13D1EA6D" w14:textId="4EB84D12" w:rsidR="001F14F9" w:rsidRDefault="001F14F9" w:rsidP="001F14F9">
      <w:pPr>
        <w:pStyle w:val="Prrafodelista"/>
        <w:spacing w:after="120" w:line="276" w:lineRule="auto"/>
        <w:contextualSpacing w:val="0"/>
        <w:jc w:val="both"/>
        <w:rPr>
          <w:rFonts w:ascii="Arial" w:hAnsi="Arial" w:cs="Arial"/>
        </w:rPr>
      </w:pPr>
      <w:r w:rsidRPr="001F14F9">
        <w:rPr>
          <w:rFonts w:ascii="Arial" w:hAnsi="Arial" w:cs="Arial"/>
        </w:rPr>
        <w:t>El titular de la parada haurà de mantenir la parada oberta al mercat, mentre es tramiti i resolgui el procediment de transmissió, d</w:t>
      </w:r>
      <w:r w:rsidR="00293476">
        <w:rPr>
          <w:rFonts w:ascii="Arial" w:hAnsi="Arial" w:cs="Arial"/>
        </w:rPr>
        <w:t>’</w:t>
      </w:r>
      <w:r w:rsidRPr="001F14F9">
        <w:rPr>
          <w:rFonts w:ascii="Arial" w:hAnsi="Arial" w:cs="Arial"/>
        </w:rPr>
        <w:t>acord amb les següents precisions:</w:t>
      </w:r>
    </w:p>
    <w:p w14:paraId="1FD0B967" w14:textId="77777777" w:rsidR="001F14F9" w:rsidRPr="001F14F9" w:rsidRDefault="001F14F9" w:rsidP="001F14F9">
      <w:pPr>
        <w:pStyle w:val="Prrafodelista"/>
        <w:numPr>
          <w:ilvl w:val="0"/>
          <w:numId w:val="17"/>
        </w:numPr>
        <w:spacing w:after="120" w:line="276" w:lineRule="auto"/>
        <w:ind w:left="1434" w:hanging="357"/>
        <w:contextualSpacing w:val="0"/>
        <w:jc w:val="both"/>
        <w:rPr>
          <w:rFonts w:ascii="Arial" w:hAnsi="Arial" w:cs="Arial"/>
        </w:rPr>
      </w:pPr>
      <w:r w:rsidRPr="001F14F9">
        <w:rPr>
          <w:rFonts w:ascii="Arial" w:hAnsi="Arial" w:cs="Arial"/>
        </w:rPr>
        <w:t>En els supòsits de transmissió per cessament voluntari, fins que es notifiqui la resolució favorable.</w:t>
      </w:r>
    </w:p>
    <w:p w14:paraId="256563CF" w14:textId="77777777" w:rsidR="001F14F9" w:rsidRPr="001F14F9" w:rsidRDefault="001F14F9" w:rsidP="001F14F9">
      <w:pPr>
        <w:pStyle w:val="Prrafodelista"/>
        <w:numPr>
          <w:ilvl w:val="0"/>
          <w:numId w:val="17"/>
        </w:numPr>
        <w:spacing w:after="120" w:line="276" w:lineRule="auto"/>
        <w:ind w:left="1434" w:hanging="357"/>
        <w:contextualSpacing w:val="0"/>
        <w:jc w:val="both"/>
        <w:rPr>
          <w:rFonts w:ascii="Arial" w:hAnsi="Arial" w:cs="Arial"/>
        </w:rPr>
      </w:pPr>
      <w:r w:rsidRPr="001F14F9">
        <w:rPr>
          <w:rFonts w:ascii="Arial" w:hAnsi="Arial" w:cs="Arial"/>
        </w:rPr>
        <w:t>En els supòsits de la transmissió per situacions sobrevingudes, fins que es notifiqui la resolució favorable, llevat que el titular de la parada justifiqui documentalment que la causa sobrevinguda li impedeix fer-ho.</w:t>
      </w:r>
    </w:p>
    <w:p w14:paraId="471178F6" w14:textId="4EE9EED7" w:rsidR="001F14F9" w:rsidRDefault="001F14F9" w:rsidP="001F14F9">
      <w:pPr>
        <w:pStyle w:val="Prrafodelista"/>
        <w:numPr>
          <w:ilvl w:val="0"/>
          <w:numId w:val="17"/>
        </w:numPr>
        <w:spacing w:after="120" w:line="276" w:lineRule="auto"/>
        <w:ind w:left="1434" w:hanging="357"/>
        <w:contextualSpacing w:val="0"/>
        <w:jc w:val="both"/>
        <w:rPr>
          <w:rFonts w:ascii="Arial" w:hAnsi="Arial" w:cs="Arial"/>
        </w:rPr>
      </w:pPr>
      <w:r w:rsidRPr="001F14F9">
        <w:rPr>
          <w:rFonts w:ascii="Arial" w:hAnsi="Arial" w:cs="Arial"/>
        </w:rPr>
        <w:t>En els supòsits de transmissió per cessió voluntària, fins que es notifiqui la resolució favorable.</w:t>
      </w:r>
    </w:p>
    <w:p w14:paraId="00FE612F" w14:textId="42CD269C" w:rsidR="001F14F9" w:rsidRPr="001F14F9" w:rsidRDefault="001F14F9" w:rsidP="001F14F9">
      <w:pPr>
        <w:spacing w:after="120" w:line="276" w:lineRule="auto"/>
        <w:ind w:left="720"/>
        <w:jc w:val="both"/>
        <w:rPr>
          <w:rFonts w:ascii="Arial" w:hAnsi="Arial" w:cs="Arial"/>
        </w:rPr>
      </w:pPr>
      <w:r w:rsidRPr="001F14F9">
        <w:rPr>
          <w:rFonts w:ascii="Arial" w:hAnsi="Arial" w:cs="Arial"/>
        </w:rPr>
        <w:t>En tots els casos, la persona cessionària haurà d</w:t>
      </w:r>
      <w:r w:rsidR="00293476">
        <w:rPr>
          <w:rFonts w:ascii="Arial" w:hAnsi="Arial" w:cs="Arial"/>
        </w:rPr>
        <w:t>’</w:t>
      </w:r>
      <w:r w:rsidRPr="001F14F9">
        <w:rPr>
          <w:rFonts w:ascii="Arial" w:hAnsi="Arial" w:cs="Arial"/>
        </w:rPr>
        <w:t>acreditar documentalment, abans de resoldre</w:t>
      </w:r>
      <w:r w:rsidR="00293476">
        <w:rPr>
          <w:rFonts w:ascii="Arial" w:hAnsi="Arial" w:cs="Arial"/>
        </w:rPr>
        <w:t>’</w:t>
      </w:r>
      <w:r w:rsidRPr="001F14F9">
        <w:rPr>
          <w:rFonts w:ascii="Arial" w:hAnsi="Arial" w:cs="Arial"/>
        </w:rPr>
        <w:t xml:space="preserve">s favorablement el procediment de transmissió, el compliment de tots els requisits exigits per </w:t>
      </w:r>
      <w:r w:rsidR="00293476">
        <w:rPr>
          <w:rFonts w:ascii="Arial" w:hAnsi="Arial" w:cs="Arial"/>
        </w:rPr>
        <w:t xml:space="preserve">a </w:t>
      </w:r>
      <w:r w:rsidRPr="001F14F9">
        <w:rPr>
          <w:rFonts w:ascii="Arial" w:hAnsi="Arial" w:cs="Arial"/>
        </w:rPr>
        <w:t>l</w:t>
      </w:r>
      <w:r w:rsidR="00293476">
        <w:rPr>
          <w:rFonts w:ascii="Arial" w:hAnsi="Arial" w:cs="Arial"/>
        </w:rPr>
        <w:t>’</w:t>
      </w:r>
      <w:r w:rsidRPr="001F14F9">
        <w:rPr>
          <w:rFonts w:ascii="Arial" w:hAnsi="Arial" w:cs="Arial"/>
        </w:rPr>
        <w:t>exercici de la venda no sedentària previstos a l</w:t>
      </w:r>
      <w:r w:rsidR="00293476">
        <w:rPr>
          <w:rFonts w:ascii="Arial" w:hAnsi="Arial" w:cs="Arial"/>
        </w:rPr>
        <w:t>’</w:t>
      </w:r>
      <w:r w:rsidRPr="001F14F9">
        <w:rPr>
          <w:rFonts w:ascii="Arial" w:hAnsi="Arial" w:cs="Arial"/>
        </w:rPr>
        <w:t>article 8 d</w:t>
      </w:r>
      <w:r w:rsidR="00293476">
        <w:rPr>
          <w:rFonts w:ascii="Arial" w:hAnsi="Arial" w:cs="Arial"/>
        </w:rPr>
        <w:t>’</w:t>
      </w:r>
      <w:r w:rsidRPr="001F14F9">
        <w:rPr>
          <w:rFonts w:ascii="Arial" w:hAnsi="Arial" w:cs="Arial"/>
        </w:rPr>
        <w:t xml:space="preserve">aquesta Ordenança. </w:t>
      </w:r>
    </w:p>
    <w:p w14:paraId="382E6507" w14:textId="08419348" w:rsidR="009D6087" w:rsidRPr="00497338" w:rsidRDefault="001F14F9" w:rsidP="003A564F">
      <w:pPr>
        <w:spacing w:after="120" w:line="276" w:lineRule="auto"/>
        <w:ind w:left="720"/>
        <w:jc w:val="both"/>
        <w:rPr>
          <w:rFonts w:ascii="Arial" w:hAnsi="Arial" w:cs="Arial"/>
        </w:rPr>
      </w:pPr>
      <w:r w:rsidRPr="001F14F9">
        <w:rPr>
          <w:rFonts w:ascii="Arial" w:hAnsi="Arial" w:cs="Arial"/>
        </w:rPr>
        <w:t>A més, perquè es pugui efectuar una transmissió, caldrà acreditar que s</w:t>
      </w:r>
      <w:r w:rsidR="00293476">
        <w:rPr>
          <w:rFonts w:ascii="Arial" w:hAnsi="Arial" w:cs="Arial"/>
        </w:rPr>
        <w:t>’</w:t>
      </w:r>
      <w:r w:rsidRPr="001F14F9">
        <w:rPr>
          <w:rFonts w:ascii="Arial" w:hAnsi="Arial" w:cs="Arial"/>
        </w:rPr>
        <w:t>està al corrent del pagament de les taxes establertes per l</w:t>
      </w:r>
      <w:r w:rsidR="00293476">
        <w:rPr>
          <w:rFonts w:ascii="Arial" w:hAnsi="Arial" w:cs="Arial"/>
        </w:rPr>
        <w:t>’</w:t>
      </w:r>
      <w:r w:rsidRPr="001F14F9">
        <w:rPr>
          <w:rFonts w:ascii="Arial" w:hAnsi="Arial" w:cs="Arial"/>
        </w:rPr>
        <w:t>ajuntament relacionades amb l</w:t>
      </w:r>
      <w:r w:rsidR="00293476">
        <w:rPr>
          <w:rFonts w:ascii="Arial" w:hAnsi="Arial" w:cs="Arial"/>
        </w:rPr>
        <w:t>’</w:t>
      </w:r>
      <w:r w:rsidRPr="001F14F9">
        <w:rPr>
          <w:rFonts w:ascii="Arial" w:hAnsi="Arial" w:cs="Arial"/>
        </w:rPr>
        <w:t>exercici de l</w:t>
      </w:r>
      <w:r w:rsidR="00293476">
        <w:rPr>
          <w:rFonts w:ascii="Arial" w:hAnsi="Arial" w:cs="Arial"/>
        </w:rPr>
        <w:t>’</w:t>
      </w:r>
      <w:r w:rsidRPr="001F14F9">
        <w:rPr>
          <w:rFonts w:ascii="Arial" w:hAnsi="Arial" w:cs="Arial"/>
        </w:rPr>
        <w:t>activitat, com ara per a la</w:t>
      </w:r>
      <w:r w:rsidR="00736916">
        <w:rPr>
          <w:rFonts w:ascii="Arial" w:hAnsi="Arial" w:cs="Arial"/>
        </w:rPr>
        <w:t xml:space="preserve"> </w:t>
      </w:r>
      <w:r w:rsidR="00736916" w:rsidRPr="00736916">
        <w:rPr>
          <w:rFonts w:ascii="Arial" w:hAnsi="Arial" w:cs="Arial"/>
        </w:rPr>
        <w:t>utilització del domini públic i/o per a la retribució dels serveis de recepció obligatòria.</w:t>
      </w:r>
    </w:p>
    <w:sectPr w:rsidR="009D6087" w:rsidRPr="00497338" w:rsidSect="00395B67">
      <w:footnotePr>
        <w:numFmt w:val="chicago"/>
        <w:numRestart w:val="eachPage"/>
      </w:foot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C491" w14:textId="77777777" w:rsidR="0078667D" w:rsidRDefault="0078667D" w:rsidP="004611EC">
      <w:pPr>
        <w:spacing w:after="0" w:line="240" w:lineRule="auto"/>
      </w:pPr>
      <w:r>
        <w:separator/>
      </w:r>
    </w:p>
  </w:endnote>
  <w:endnote w:type="continuationSeparator" w:id="0">
    <w:p w14:paraId="6AB0A941" w14:textId="77777777" w:rsidR="0078667D" w:rsidRDefault="0078667D" w:rsidP="0046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9E7A" w14:textId="77777777" w:rsidR="0078667D" w:rsidRDefault="0078667D" w:rsidP="004611EC">
      <w:pPr>
        <w:spacing w:after="0" w:line="240" w:lineRule="auto"/>
      </w:pPr>
      <w:r>
        <w:separator/>
      </w:r>
    </w:p>
  </w:footnote>
  <w:footnote w:type="continuationSeparator" w:id="0">
    <w:p w14:paraId="42B08B00" w14:textId="77777777" w:rsidR="0078667D" w:rsidRDefault="0078667D" w:rsidP="004611EC">
      <w:pPr>
        <w:spacing w:after="0" w:line="240" w:lineRule="auto"/>
      </w:pPr>
      <w:r>
        <w:continuationSeparator/>
      </w:r>
    </w:p>
  </w:footnote>
  <w:footnote w:id="1">
    <w:p w14:paraId="47A4F6CA" w14:textId="2A4DDDC5" w:rsidR="00EA66EC" w:rsidRPr="00EA66EC" w:rsidRDefault="00EA66EC" w:rsidP="00EA66EC">
      <w:pPr>
        <w:pStyle w:val="Textonotapie"/>
        <w:jc w:val="both"/>
        <w:rPr>
          <w:lang w:val="es-ES"/>
        </w:rPr>
      </w:pPr>
      <w:r>
        <w:rPr>
          <w:rStyle w:val="Refdenotaalpie"/>
        </w:rPr>
        <w:footnoteRef/>
      </w:r>
      <w:r>
        <w:t xml:space="preserve"> </w:t>
      </w:r>
      <w:r w:rsidRPr="00EA66EC">
        <w:t>Els graus de parentiu indicats inclouen: a) Quan el vincle familiar és de consanguinitat: el primer grau, a progenitors i</w:t>
      </w:r>
      <w:r w:rsidR="003A564F">
        <w:t xml:space="preserve"> </w:t>
      </w:r>
      <w:r w:rsidRPr="00EA66EC">
        <w:t>fills, el segon grau, a avis, nets i germans. b) Quan el vincle familiar és d</w:t>
      </w:r>
      <w:r w:rsidR="00293476">
        <w:t>’</w:t>
      </w:r>
      <w:r w:rsidRPr="00EA66EC">
        <w:t>afinitat: el primer grau, a sogres, gendres i joves; el segon grau, a cunyats/des.</w:t>
      </w:r>
    </w:p>
  </w:footnote>
  <w:footnote w:id="2">
    <w:p w14:paraId="0E4731FD" w14:textId="7A1E467C" w:rsidR="001F14F9" w:rsidRDefault="001F14F9" w:rsidP="001F14F9">
      <w:pPr>
        <w:pStyle w:val="Textonotapie"/>
      </w:pPr>
      <w:r>
        <w:rPr>
          <w:rStyle w:val="Refdenotaalpie"/>
        </w:rPr>
        <w:footnoteRef/>
      </w:r>
      <w:r>
        <w:t xml:space="preserve"> </w:t>
      </w:r>
      <w:r>
        <w:t>D</w:t>
      </w:r>
      <w:r w:rsidR="00293476">
        <w:t>’</w:t>
      </w:r>
      <w:r>
        <w:t>acord amb l</w:t>
      </w:r>
      <w:r w:rsidR="00293476">
        <w:t>’</w:t>
      </w:r>
      <w:r>
        <w:t>article 81 del Reglament hipotecari aquesta documentació pot ser:</w:t>
      </w:r>
    </w:p>
    <w:p w14:paraId="5CDA6748" w14:textId="77777777" w:rsidR="001F14F9" w:rsidRPr="001F14F9" w:rsidRDefault="001F14F9" w:rsidP="001F14F9">
      <w:pPr>
        <w:pStyle w:val="Textonotapie"/>
        <w:numPr>
          <w:ilvl w:val="0"/>
          <w:numId w:val="16"/>
        </w:numPr>
        <w:jc w:val="both"/>
        <w:rPr>
          <w:i/>
          <w:iCs/>
        </w:rPr>
      </w:pPr>
      <w:proofErr w:type="spellStart"/>
      <w:r w:rsidRPr="001F14F9">
        <w:rPr>
          <w:i/>
          <w:iCs/>
        </w:rPr>
        <w:t>Escritura</w:t>
      </w:r>
      <w:proofErr w:type="spellEnd"/>
      <w:r w:rsidRPr="001F14F9">
        <w:rPr>
          <w:i/>
          <w:iCs/>
        </w:rPr>
        <w:t xml:space="preserve"> de </w:t>
      </w:r>
      <w:proofErr w:type="spellStart"/>
      <w:r w:rsidRPr="001F14F9">
        <w:rPr>
          <w:i/>
          <w:iCs/>
        </w:rPr>
        <w:t>manifestación</w:t>
      </w:r>
      <w:proofErr w:type="spellEnd"/>
      <w:r w:rsidRPr="001F14F9">
        <w:rPr>
          <w:i/>
          <w:iCs/>
        </w:rPr>
        <w:t xml:space="preserve"> de </w:t>
      </w:r>
      <w:proofErr w:type="spellStart"/>
      <w:r w:rsidRPr="001F14F9">
        <w:rPr>
          <w:i/>
          <w:iCs/>
        </w:rPr>
        <w:t>legado</w:t>
      </w:r>
      <w:proofErr w:type="spellEnd"/>
      <w:r w:rsidRPr="001F14F9">
        <w:rPr>
          <w:i/>
          <w:iCs/>
        </w:rPr>
        <w:t xml:space="preserve"> </w:t>
      </w:r>
      <w:proofErr w:type="spellStart"/>
      <w:r w:rsidRPr="001F14F9">
        <w:rPr>
          <w:i/>
          <w:iCs/>
        </w:rPr>
        <w:t>otorgada</w:t>
      </w:r>
      <w:proofErr w:type="spellEnd"/>
      <w:r w:rsidRPr="001F14F9">
        <w:rPr>
          <w:i/>
          <w:iCs/>
        </w:rPr>
        <w:t xml:space="preserve"> por el </w:t>
      </w:r>
      <w:proofErr w:type="spellStart"/>
      <w:r w:rsidRPr="001F14F9">
        <w:rPr>
          <w:i/>
          <w:iCs/>
        </w:rPr>
        <w:t>propio</w:t>
      </w:r>
      <w:proofErr w:type="spellEnd"/>
      <w:r w:rsidRPr="001F14F9">
        <w:rPr>
          <w:i/>
          <w:iCs/>
        </w:rPr>
        <w:t xml:space="preserve"> </w:t>
      </w:r>
      <w:proofErr w:type="spellStart"/>
      <w:r w:rsidRPr="001F14F9">
        <w:rPr>
          <w:i/>
          <w:iCs/>
        </w:rPr>
        <w:t>legatario</w:t>
      </w:r>
      <w:proofErr w:type="spellEnd"/>
      <w:r w:rsidRPr="001F14F9">
        <w:rPr>
          <w:i/>
          <w:iCs/>
        </w:rPr>
        <w:t xml:space="preserve"> </w:t>
      </w:r>
      <w:proofErr w:type="spellStart"/>
      <w:r w:rsidRPr="001F14F9">
        <w:rPr>
          <w:i/>
          <w:iCs/>
        </w:rPr>
        <w:t>siempre</w:t>
      </w:r>
      <w:proofErr w:type="spellEnd"/>
      <w:r w:rsidRPr="001F14F9">
        <w:rPr>
          <w:i/>
          <w:iCs/>
        </w:rPr>
        <w:t xml:space="preserve"> que no </w:t>
      </w:r>
      <w:proofErr w:type="spellStart"/>
      <w:r w:rsidRPr="001F14F9">
        <w:rPr>
          <w:i/>
          <w:iCs/>
        </w:rPr>
        <w:t>existan</w:t>
      </w:r>
      <w:proofErr w:type="spellEnd"/>
      <w:r w:rsidRPr="001F14F9">
        <w:rPr>
          <w:i/>
          <w:iCs/>
        </w:rPr>
        <w:t xml:space="preserve"> </w:t>
      </w:r>
      <w:proofErr w:type="spellStart"/>
      <w:r w:rsidRPr="001F14F9">
        <w:rPr>
          <w:i/>
          <w:iCs/>
        </w:rPr>
        <w:t>legitimarios</w:t>
      </w:r>
      <w:proofErr w:type="spellEnd"/>
      <w:r w:rsidRPr="001F14F9">
        <w:rPr>
          <w:i/>
          <w:iCs/>
        </w:rPr>
        <w:t xml:space="preserve"> y </w:t>
      </w:r>
      <w:proofErr w:type="spellStart"/>
      <w:r w:rsidRPr="001F14F9">
        <w:rPr>
          <w:i/>
          <w:iCs/>
        </w:rPr>
        <w:t>aquél</w:t>
      </w:r>
      <w:proofErr w:type="spellEnd"/>
      <w:r w:rsidRPr="001F14F9">
        <w:rPr>
          <w:i/>
          <w:iCs/>
        </w:rPr>
        <w:t xml:space="preserve"> se </w:t>
      </w:r>
      <w:proofErr w:type="spellStart"/>
      <w:r w:rsidRPr="001F14F9">
        <w:rPr>
          <w:i/>
          <w:iCs/>
        </w:rPr>
        <w:t>encuentre</w:t>
      </w:r>
      <w:proofErr w:type="spellEnd"/>
      <w:r w:rsidRPr="001F14F9">
        <w:rPr>
          <w:i/>
          <w:iCs/>
        </w:rPr>
        <w:t xml:space="preserve"> </w:t>
      </w:r>
      <w:proofErr w:type="spellStart"/>
      <w:r w:rsidRPr="001F14F9">
        <w:rPr>
          <w:i/>
          <w:iCs/>
        </w:rPr>
        <w:t>facultado</w:t>
      </w:r>
      <w:proofErr w:type="spellEnd"/>
      <w:r w:rsidRPr="001F14F9">
        <w:rPr>
          <w:i/>
          <w:iCs/>
        </w:rPr>
        <w:t xml:space="preserve"> </w:t>
      </w:r>
      <w:proofErr w:type="spellStart"/>
      <w:r w:rsidRPr="001F14F9">
        <w:rPr>
          <w:i/>
          <w:iCs/>
        </w:rPr>
        <w:t>expresamente</w:t>
      </w:r>
      <w:proofErr w:type="spellEnd"/>
      <w:r w:rsidRPr="001F14F9">
        <w:rPr>
          <w:i/>
          <w:iCs/>
        </w:rPr>
        <w:t xml:space="preserve"> por el testador para </w:t>
      </w:r>
      <w:proofErr w:type="spellStart"/>
      <w:r w:rsidRPr="001F14F9">
        <w:rPr>
          <w:i/>
          <w:iCs/>
        </w:rPr>
        <w:t>posesionarse</w:t>
      </w:r>
      <w:proofErr w:type="spellEnd"/>
      <w:r w:rsidRPr="001F14F9">
        <w:rPr>
          <w:i/>
          <w:iCs/>
        </w:rPr>
        <w:t xml:space="preserve"> de la cosa </w:t>
      </w:r>
      <w:proofErr w:type="spellStart"/>
      <w:r w:rsidRPr="001F14F9">
        <w:rPr>
          <w:i/>
          <w:iCs/>
        </w:rPr>
        <w:t>legada</w:t>
      </w:r>
      <w:proofErr w:type="spellEnd"/>
      <w:r w:rsidRPr="001F14F9">
        <w:rPr>
          <w:i/>
          <w:iCs/>
        </w:rPr>
        <w:t>.</w:t>
      </w:r>
    </w:p>
    <w:p w14:paraId="3EFCA498" w14:textId="77777777" w:rsidR="001F14F9" w:rsidRPr="001F14F9" w:rsidRDefault="001F14F9" w:rsidP="001F14F9">
      <w:pPr>
        <w:pStyle w:val="Textonotapie"/>
        <w:numPr>
          <w:ilvl w:val="0"/>
          <w:numId w:val="16"/>
        </w:numPr>
        <w:jc w:val="both"/>
        <w:rPr>
          <w:i/>
          <w:iCs/>
        </w:rPr>
      </w:pPr>
      <w:proofErr w:type="spellStart"/>
      <w:r w:rsidRPr="001F14F9">
        <w:rPr>
          <w:i/>
          <w:iCs/>
        </w:rPr>
        <w:t>Escritura</w:t>
      </w:r>
      <w:proofErr w:type="spellEnd"/>
      <w:r w:rsidRPr="001F14F9">
        <w:rPr>
          <w:i/>
          <w:iCs/>
        </w:rPr>
        <w:t xml:space="preserve"> de </w:t>
      </w:r>
      <w:proofErr w:type="spellStart"/>
      <w:r w:rsidRPr="001F14F9">
        <w:rPr>
          <w:i/>
          <w:iCs/>
        </w:rPr>
        <w:t>partición</w:t>
      </w:r>
      <w:proofErr w:type="spellEnd"/>
      <w:r w:rsidRPr="001F14F9">
        <w:rPr>
          <w:i/>
          <w:iCs/>
        </w:rPr>
        <w:t xml:space="preserve"> de </w:t>
      </w:r>
      <w:proofErr w:type="spellStart"/>
      <w:r w:rsidRPr="001F14F9">
        <w:rPr>
          <w:i/>
          <w:iCs/>
        </w:rPr>
        <w:t>herencia</w:t>
      </w:r>
      <w:proofErr w:type="spellEnd"/>
      <w:r w:rsidRPr="001F14F9">
        <w:rPr>
          <w:i/>
          <w:iCs/>
        </w:rPr>
        <w:t xml:space="preserve"> o de </w:t>
      </w:r>
      <w:proofErr w:type="spellStart"/>
      <w:r w:rsidRPr="001F14F9">
        <w:rPr>
          <w:i/>
          <w:iCs/>
        </w:rPr>
        <w:t>aprobación</w:t>
      </w:r>
      <w:proofErr w:type="spellEnd"/>
      <w:r w:rsidRPr="001F14F9">
        <w:rPr>
          <w:i/>
          <w:iCs/>
        </w:rPr>
        <w:t xml:space="preserve"> y </w:t>
      </w:r>
      <w:proofErr w:type="spellStart"/>
      <w:r w:rsidRPr="001F14F9">
        <w:rPr>
          <w:i/>
          <w:iCs/>
        </w:rPr>
        <w:t>protocolización</w:t>
      </w:r>
      <w:proofErr w:type="spellEnd"/>
      <w:r w:rsidRPr="001F14F9">
        <w:rPr>
          <w:i/>
          <w:iCs/>
        </w:rPr>
        <w:t xml:space="preserve"> de </w:t>
      </w:r>
      <w:proofErr w:type="spellStart"/>
      <w:r w:rsidRPr="001F14F9">
        <w:rPr>
          <w:i/>
          <w:iCs/>
        </w:rPr>
        <w:t>operaciones</w:t>
      </w:r>
      <w:proofErr w:type="spellEnd"/>
      <w:r w:rsidRPr="001F14F9">
        <w:rPr>
          <w:i/>
          <w:iCs/>
        </w:rPr>
        <w:t xml:space="preserve"> </w:t>
      </w:r>
      <w:proofErr w:type="spellStart"/>
      <w:r w:rsidRPr="001F14F9">
        <w:rPr>
          <w:i/>
          <w:iCs/>
        </w:rPr>
        <w:t>particionales</w:t>
      </w:r>
      <w:proofErr w:type="spellEnd"/>
      <w:r w:rsidRPr="001F14F9">
        <w:rPr>
          <w:i/>
          <w:iCs/>
        </w:rPr>
        <w:t xml:space="preserve"> </w:t>
      </w:r>
      <w:proofErr w:type="spellStart"/>
      <w:r w:rsidRPr="001F14F9">
        <w:rPr>
          <w:i/>
          <w:iCs/>
        </w:rPr>
        <w:t>formalizada</w:t>
      </w:r>
      <w:proofErr w:type="spellEnd"/>
      <w:r w:rsidRPr="001F14F9">
        <w:rPr>
          <w:i/>
          <w:iCs/>
        </w:rPr>
        <w:t xml:space="preserve"> por el </w:t>
      </w:r>
      <w:proofErr w:type="spellStart"/>
      <w:r w:rsidRPr="001F14F9">
        <w:rPr>
          <w:i/>
          <w:iCs/>
        </w:rPr>
        <w:t>contador</w:t>
      </w:r>
      <w:proofErr w:type="spellEnd"/>
      <w:r w:rsidRPr="001F14F9">
        <w:rPr>
          <w:i/>
          <w:iCs/>
        </w:rPr>
        <w:t xml:space="preserve">-partidor en la que se </w:t>
      </w:r>
      <w:proofErr w:type="spellStart"/>
      <w:r w:rsidRPr="001F14F9">
        <w:rPr>
          <w:i/>
          <w:iCs/>
        </w:rPr>
        <w:t>asigne</w:t>
      </w:r>
      <w:proofErr w:type="spellEnd"/>
      <w:r w:rsidRPr="001F14F9">
        <w:rPr>
          <w:i/>
          <w:iCs/>
        </w:rPr>
        <w:t xml:space="preserve"> al </w:t>
      </w:r>
      <w:proofErr w:type="spellStart"/>
      <w:r w:rsidRPr="001F14F9">
        <w:rPr>
          <w:i/>
          <w:iCs/>
        </w:rPr>
        <w:t>legatario</w:t>
      </w:r>
      <w:proofErr w:type="spellEnd"/>
      <w:r w:rsidRPr="001F14F9">
        <w:rPr>
          <w:i/>
          <w:iCs/>
        </w:rPr>
        <w:t xml:space="preserve"> el </w:t>
      </w:r>
      <w:proofErr w:type="spellStart"/>
      <w:r w:rsidRPr="001F14F9">
        <w:rPr>
          <w:i/>
          <w:iCs/>
        </w:rPr>
        <w:t>inmueble</w:t>
      </w:r>
      <w:proofErr w:type="spellEnd"/>
      <w:r w:rsidRPr="001F14F9">
        <w:rPr>
          <w:i/>
          <w:iCs/>
        </w:rPr>
        <w:t xml:space="preserve"> o </w:t>
      </w:r>
      <w:proofErr w:type="spellStart"/>
      <w:r w:rsidRPr="001F14F9">
        <w:rPr>
          <w:i/>
          <w:iCs/>
        </w:rPr>
        <w:t>inmuebles</w:t>
      </w:r>
      <w:proofErr w:type="spellEnd"/>
      <w:r w:rsidRPr="001F14F9">
        <w:rPr>
          <w:i/>
          <w:iCs/>
        </w:rPr>
        <w:t xml:space="preserve"> </w:t>
      </w:r>
      <w:proofErr w:type="spellStart"/>
      <w:r w:rsidRPr="001F14F9">
        <w:rPr>
          <w:i/>
          <w:iCs/>
        </w:rPr>
        <w:t>legados</w:t>
      </w:r>
      <w:proofErr w:type="spellEnd"/>
      <w:r w:rsidRPr="001F14F9">
        <w:rPr>
          <w:i/>
          <w:iCs/>
        </w:rPr>
        <w:t>.</w:t>
      </w:r>
    </w:p>
    <w:p w14:paraId="6EB0EEE8" w14:textId="77777777" w:rsidR="001F14F9" w:rsidRPr="001F14F9" w:rsidRDefault="001F14F9" w:rsidP="001F14F9">
      <w:pPr>
        <w:pStyle w:val="Textonotapie"/>
        <w:numPr>
          <w:ilvl w:val="0"/>
          <w:numId w:val="16"/>
        </w:numPr>
        <w:jc w:val="both"/>
        <w:rPr>
          <w:i/>
          <w:iCs/>
          <w:lang w:val="es-ES"/>
        </w:rPr>
      </w:pPr>
      <w:proofErr w:type="spellStart"/>
      <w:r w:rsidRPr="001F14F9">
        <w:rPr>
          <w:i/>
          <w:iCs/>
        </w:rPr>
        <w:t>Escritura</w:t>
      </w:r>
      <w:proofErr w:type="spellEnd"/>
      <w:r w:rsidRPr="001F14F9">
        <w:rPr>
          <w:i/>
          <w:iCs/>
        </w:rPr>
        <w:t xml:space="preserve"> de entrega </w:t>
      </w:r>
      <w:proofErr w:type="spellStart"/>
      <w:r w:rsidRPr="001F14F9">
        <w:rPr>
          <w:i/>
          <w:iCs/>
        </w:rPr>
        <w:t>otorgada</w:t>
      </w:r>
      <w:proofErr w:type="spellEnd"/>
      <w:r w:rsidRPr="001F14F9">
        <w:rPr>
          <w:i/>
          <w:iCs/>
        </w:rPr>
        <w:t xml:space="preserve"> por el </w:t>
      </w:r>
      <w:proofErr w:type="spellStart"/>
      <w:r w:rsidRPr="001F14F9">
        <w:rPr>
          <w:i/>
          <w:iCs/>
        </w:rPr>
        <w:t>legatario</w:t>
      </w:r>
      <w:proofErr w:type="spellEnd"/>
      <w:r w:rsidRPr="001F14F9">
        <w:rPr>
          <w:i/>
          <w:iCs/>
        </w:rPr>
        <w:t xml:space="preserve"> y </w:t>
      </w:r>
      <w:proofErr w:type="spellStart"/>
      <w:r w:rsidRPr="001F14F9">
        <w:rPr>
          <w:i/>
          <w:iCs/>
        </w:rPr>
        <w:t>contador</w:t>
      </w:r>
      <w:proofErr w:type="spellEnd"/>
      <w:r w:rsidRPr="001F14F9">
        <w:rPr>
          <w:i/>
          <w:iCs/>
        </w:rPr>
        <w:t xml:space="preserve">-partidor o </w:t>
      </w:r>
      <w:proofErr w:type="spellStart"/>
      <w:r w:rsidRPr="001F14F9">
        <w:rPr>
          <w:i/>
          <w:iCs/>
        </w:rPr>
        <w:t>albacea</w:t>
      </w:r>
      <w:proofErr w:type="spellEnd"/>
      <w:r w:rsidRPr="001F14F9">
        <w:rPr>
          <w:i/>
          <w:iCs/>
        </w:rPr>
        <w:t xml:space="preserve"> </w:t>
      </w:r>
      <w:proofErr w:type="spellStart"/>
      <w:r w:rsidRPr="001F14F9">
        <w:rPr>
          <w:i/>
          <w:iCs/>
        </w:rPr>
        <w:t>facultado</w:t>
      </w:r>
      <w:proofErr w:type="spellEnd"/>
      <w:r w:rsidRPr="001F14F9">
        <w:rPr>
          <w:i/>
          <w:iCs/>
        </w:rPr>
        <w:t xml:space="preserve"> para </w:t>
      </w:r>
      <w:proofErr w:type="spellStart"/>
      <w:r w:rsidRPr="001F14F9">
        <w:rPr>
          <w:i/>
          <w:iCs/>
        </w:rPr>
        <w:t>hacer</w:t>
      </w:r>
      <w:proofErr w:type="spellEnd"/>
      <w:r w:rsidRPr="001F14F9">
        <w:rPr>
          <w:i/>
          <w:iCs/>
        </w:rPr>
        <w:t xml:space="preserve"> la entrega o, en </w:t>
      </w:r>
      <w:proofErr w:type="spellStart"/>
      <w:r w:rsidRPr="001F14F9">
        <w:rPr>
          <w:i/>
          <w:iCs/>
        </w:rPr>
        <w:t>su</w:t>
      </w:r>
      <w:proofErr w:type="spellEnd"/>
      <w:r w:rsidRPr="001F14F9">
        <w:rPr>
          <w:i/>
          <w:iCs/>
        </w:rPr>
        <w:t xml:space="preserve"> </w:t>
      </w:r>
      <w:proofErr w:type="spellStart"/>
      <w:r w:rsidRPr="001F14F9">
        <w:rPr>
          <w:i/>
          <w:iCs/>
        </w:rPr>
        <w:t>defecto</w:t>
      </w:r>
      <w:proofErr w:type="spellEnd"/>
      <w:r w:rsidRPr="001F14F9">
        <w:rPr>
          <w:i/>
          <w:iCs/>
        </w:rPr>
        <w:t xml:space="preserve">, por el </w:t>
      </w:r>
      <w:proofErr w:type="spellStart"/>
      <w:r w:rsidRPr="001F14F9">
        <w:rPr>
          <w:i/>
          <w:iCs/>
        </w:rPr>
        <w:t>heredero</w:t>
      </w:r>
      <w:proofErr w:type="spellEnd"/>
      <w:r w:rsidRPr="001F14F9">
        <w:rPr>
          <w:i/>
          <w:iCs/>
        </w:rPr>
        <w:t xml:space="preserve"> o </w:t>
      </w:r>
      <w:proofErr w:type="spellStart"/>
      <w:r w:rsidRPr="001F14F9">
        <w:rPr>
          <w:i/>
          <w:iCs/>
        </w:rPr>
        <w:t>herederos</w:t>
      </w:r>
      <w:proofErr w:type="spellEnd"/>
      <w:r w:rsidRPr="001F14F9">
        <w:rPr>
          <w:i/>
          <w:iCs/>
        </w:rPr>
        <w:t>.</w:t>
      </w:r>
    </w:p>
    <w:p w14:paraId="3BDCD584" w14:textId="3FC11E37" w:rsidR="001F14F9" w:rsidRPr="001F14F9" w:rsidRDefault="001F14F9" w:rsidP="001F14F9">
      <w:pPr>
        <w:pStyle w:val="Textonotapie"/>
        <w:numPr>
          <w:ilvl w:val="0"/>
          <w:numId w:val="16"/>
        </w:numPr>
        <w:jc w:val="both"/>
        <w:rPr>
          <w:lang w:val="es-ES"/>
        </w:rPr>
      </w:pPr>
      <w:proofErr w:type="spellStart"/>
      <w:r w:rsidRPr="001F14F9">
        <w:rPr>
          <w:i/>
          <w:iCs/>
        </w:rPr>
        <w:t>Solicitud</w:t>
      </w:r>
      <w:proofErr w:type="spellEnd"/>
      <w:r w:rsidRPr="001F14F9">
        <w:rPr>
          <w:i/>
          <w:iCs/>
        </w:rPr>
        <w:t xml:space="preserve"> del </w:t>
      </w:r>
      <w:proofErr w:type="spellStart"/>
      <w:r w:rsidRPr="001F14F9">
        <w:rPr>
          <w:i/>
          <w:iCs/>
        </w:rPr>
        <w:t>legatario</w:t>
      </w:r>
      <w:proofErr w:type="spellEnd"/>
      <w:r w:rsidRPr="001F14F9">
        <w:rPr>
          <w:i/>
          <w:iCs/>
        </w:rPr>
        <w:t xml:space="preserve"> </w:t>
      </w:r>
      <w:proofErr w:type="spellStart"/>
      <w:r w:rsidRPr="001F14F9">
        <w:rPr>
          <w:i/>
          <w:iCs/>
        </w:rPr>
        <w:t>cuando</w:t>
      </w:r>
      <w:proofErr w:type="spellEnd"/>
      <w:r w:rsidRPr="001F14F9">
        <w:rPr>
          <w:i/>
          <w:iCs/>
        </w:rPr>
        <w:t xml:space="preserve"> </w:t>
      </w:r>
      <w:proofErr w:type="spellStart"/>
      <w:r w:rsidRPr="001F14F9">
        <w:rPr>
          <w:i/>
          <w:iCs/>
        </w:rPr>
        <w:t>toda</w:t>
      </w:r>
      <w:proofErr w:type="spellEnd"/>
      <w:r w:rsidRPr="001F14F9">
        <w:rPr>
          <w:i/>
          <w:iCs/>
        </w:rPr>
        <w:t xml:space="preserve"> la </w:t>
      </w:r>
      <w:proofErr w:type="spellStart"/>
      <w:r w:rsidRPr="001F14F9">
        <w:rPr>
          <w:i/>
          <w:iCs/>
        </w:rPr>
        <w:t>herencia</w:t>
      </w:r>
      <w:proofErr w:type="spellEnd"/>
      <w:r w:rsidRPr="001F14F9">
        <w:rPr>
          <w:i/>
          <w:iCs/>
        </w:rPr>
        <w:t xml:space="preserve"> se </w:t>
      </w:r>
      <w:proofErr w:type="spellStart"/>
      <w:r w:rsidRPr="001F14F9">
        <w:rPr>
          <w:i/>
          <w:iCs/>
        </w:rPr>
        <w:t>hubiere</w:t>
      </w:r>
      <w:proofErr w:type="spellEnd"/>
      <w:r w:rsidRPr="001F14F9">
        <w:rPr>
          <w:i/>
          <w:iCs/>
        </w:rPr>
        <w:t xml:space="preserve"> </w:t>
      </w:r>
      <w:proofErr w:type="spellStart"/>
      <w:r w:rsidRPr="001F14F9">
        <w:rPr>
          <w:i/>
          <w:iCs/>
        </w:rPr>
        <w:t>distribuido</w:t>
      </w:r>
      <w:proofErr w:type="spellEnd"/>
      <w:r w:rsidRPr="001F14F9">
        <w:rPr>
          <w:i/>
          <w:iCs/>
        </w:rPr>
        <w:t xml:space="preserve"> en </w:t>
      </w:r>
      <w:proofErr w:type="spellStart"/>
      <w:r w:rsidRPr="001F14F9">
        <w:rPr>
          <w:i/>
          <w:iCs/>
        </w:rPr>
        <w:t>legados</w:t>
      </w:r>
      <w:proofErr w:type="spellEnd"/>
      <w:r w:rsidRPr="001F14F9">
        <w:rPr>
          <w:i/>
          <w:iCs/>
        </w:rPr>
        <w:t xml:space="preserve"> y no </w:t>
      </w:r>
      <w:proofErr w:type="spellStart"/>
      <w:r w:rsidRPr="001F14F9">
        <w:rPr>
          <w:i/>
          <w:iCs/>
        </w:rPr>
        <w:t>existiere</w:t>
      </w:r>
      <w:proofErr w:type="spellEnd"/>
      <w:r w:rsidRPr="001F14F9">
        <w:rPr>
          <w:i/>
          <w:iCs/>
        </w:rPr>
        <w:t xml:space="preserve"> </w:t>
      </w:r>
      <w:proofErr w:type="spellStart"/>
      <w:r w:rsidRPr="001F14F9">
        <w:rPr>
          <w:i/>
          <w:iCs/>
        </w:rPr>
        <w:t>contador</w:t>
      </w:r>
      <w:proofErr w:type="spellEnd"/>
      <w:r w:rsidRPr="001F14F9">
        <w:rPr>
          <w:i/>
          <w:iCs/>
        </w:rPr>
        <w:t xml:space="preserve">-partidor, ni se </w:t>
      </w:r>
      <w:proofErr w:type="spellStart"/>
      <w:r w:rsidRPr="001F14F9">
        <w:rPr>
          <w:i/>
          <w:iCs/>
        </w:rPr>
        <w:t>hubiere</w:t>
      </w:r>
      <w:proofErr w:type="spellEnd"/>
      <w:r w:rsidRPr="001F14F9">
        <w:rPr>
          <w:i/>
          <w:iCs/>
        </w:rPr>
        <w:t xml:space="preserve"> </w:t>
      </w:r>
      <w:proofErr w:type="spellStart"/>
      <w:r w:rsidRPr="001F14F9">
        <w:rPr>
          <w:i/>
          <w:iCs/>
        </w:rPr>
        <w:t>facultado</w:t>
      </w:r>
      <w:proofErr w:type="spellEnd"/>
      <w:r w:rsidRPr="001F14F9">
        <w:rPr>
          <w:i/>
          <w:iCs/>
        </w:rPr>
        <w:t xml:space="preserve"> al </w:t>
      </w:r>
      <w:proofErr w:type="spellStart"/>
      <w:r w:rsidRPr="001F14F9">
        <w:rPr>
          <w:i/>
          <w:iCs/>
        </w:rPr>
        <w:t>albacea</w:t>
      </w:r>
      <w:proofErr w:type="spellEnd"/>
      <w:r w:rsidRPr="001F14F9">
        <w:rPr>
          <w:i/>
          <w:iCs/>
        </w:rPr>
        <w:t xml:space="preserve"> para la entrega.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015E"/>
    <w:multiLevelType w:val="hybridMultilevel"/>
    <w:tmpl w:val="6316A026"/>
    <w:lvl w:ilvl="0" w:tplc="FFFFFFF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FF55C3A"/>
    <w:multiLevelType w:val="hybridMultilevel"/>
    <w:tmpl w:val="EB1AED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120DBC"/>
    <w:multiLevelType w:val="hybridMultilevel"/>
    <w:tmpl w:val="6E36A70C"/>
    <w:lvl w:ilvl="0" w:tplc="04030001">
      <w:start w:val="1"/>
      <w:numFmt w:val="bullet"/>
      <w:lvlText w:val=""/>
      <w:lvlJc w:val="left"/>
      <w:pPr>
        <w:ind w:left="36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
      <w:lvlJc w:val="left"/>
      <w:pPr>
        <w:ind w:left="108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F344B83"/>
    <w:multiLevelType w:val="hybridMultilevel"/>
    <w:tmpl w:val="6E9A82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4822C9F"/>
    <w:multiLevelType w:val="hybridMultilevel"/>
    <w:tmpl w:val="A9966B88"/>
    <w:lvl w:ilvl="0" w:tplc="AA089E7C">
      <w:start w:val="1"/>
      <w:numFmt w:val="lowerLetter"/>
      <w:lvlText w:val="%1)"/>
      <w:lvlJc w:val="left"/>
      <w:pPr>
        <w:ind w:left="720" w:hanging="360"/>
      </w:pPr>
      <w:rPr>
        <w:i w:val="0"/>
        <w:iCs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40DD2410"/>
    <w:multiLevelType w:val="hybridMultilevel"/>
    <w:tmpl w:val="A296C1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6509BA"/>
    <w:multiLevelType w:val="hybridMultilevel"/>
    <w:tmpl w:val="8800FE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606152B"/>
    <w:multiLevelType w:val="hybridMultilevel"/>
    <w:tmpl w:val="01FA513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47647821"/>
    <w:multiLevelType w:val="hybridMultilevel"/>
    <w:tmpl w:val="944CAE82"/>
    <w:lvl w:ilvl="0" w:tplc="6542EA90">
      <w:start w:val="1"/>
      <w:numFmt w:val="bullet"/>
      <w:lvlText w:val="-"/>
      <w:lvlJc w:val="left"/>
      <w:pPr>
        <w:ind w:left="108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A9143FB"/>
    <w:multiLevelType w:val="hybridMultilevel"/>
    <w:tmpl w:val="0878271C"/>
    <w:lvl w:ilvl="0" w:tplc="6542EA90">
      <w:start w:val="1"/>
      <w:numFmt w:val="bullet"/>
      <w:lvlText w:val="-"/>
      <w:lvlJc w:val="left"/>
      <w:pPr>
        <w:ind w:left="108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
      <w:lvlJc w:val="left"/>
      <w:pPr>
        <w:ind w:left="180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B4E7FE5"/>
    <w:multiLevelType w:val="hybridMultilevel"/>
    <w:tmpl w:val="1D4090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955C33"/>
    <w:multiLevelType w:val="hybridMultilevel"/>
    <w:tmpl w:val="31CE2642"/>
    <w:lvl w:ilvl="0" w:tplc="22800A5E">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690D77D6"/>
    <w:multiLevelType w:val="hybridMultilevel"/>
    <w:tmpl w:val="A296C140"/>
    <w:lvl w:ilvl="0" w:tplc="58BEE05A">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6E26724F"/>
    <w:multiLevelType w:val="hybridMultilevel"/>
    <w:tmpl w:val="2C16ACEE"/>
    <w:lvl w:ilvl="0" w:tplc="CD303F76">
      <w:start w:val="1"/>
      <w:numFmt w:val="lowerLetter"/>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6542EA90">
      <w:start w:val="1"/>
      <w:numFmt w:val="bullet"/>
      <w:lvlText w:val="-"/>
      <w:lvlJc w:val="left"/>
      <w:pPr>
        <w:ind w:left="180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24B7321"/>
    <w:multiLevelType w:val="hybridMultilevel"/>
    <w:tmpl w:val="1D40901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74EB245D"/>
    <w:multiLevelType w:val="hybridMultilevel"/>
    <w:tmpl w:val="8F567D24"/>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6" w15:restartNumberingAfterBreak="0">
    <w:nsid w:val="7E7D4DD0"/>
    <w:multiLevelType w:val="hybridMultilevel"/>
    <w:tmpl w:val="E70EC12A"/>
    <w:lvl w:ilvl="0" w:tplc="6542EA90">
      <w:start w:val="1"/>
      <w:numFmt w:val="bullet"/>
      <w:lvlText w:val="-"/>
      <w:lvlJc w:val="left"/>
      <w:pPr>
        <w:ind w:left="108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16cid:durableId="1319337839">
    <w:abstractNumId w:val="11"/>
  </w:num>
  <w:num w:numId="2" w16cid:durableId="579483538">
    <w:abstractNumId w:val="12"/>
  </w:num>
  <w:num w:numId="3" w16cid:durableId="918442140">
    <w:abstractNumId w:val="6"/>
  </w:num>
  <w:num w:numId="4" w16cid:durableId="1814788688">
    <w:abstractNumId w:val="3"/>
  </w:num>
  <w:num w:numId="5" w16cid:durableId="986206608">
    <w:abstractNumId w:val="7"/>
  </w:num>
  <w:num w:numId="6" w16cid:durableId="1961640549">
    <w:abstractNumId w:val="16"/>
  </w:num>
  <w:num w:numId="7" w16cid:durableId="1099789004">
    <w:abstractNumId w:val="5"/>
  </w:num>
  <w:num w:numId="8" w16cid:durableId="1761564414">
    <w:abstractNumId w:val="1"/>
  </w:num>
  <w:num w:numId="9" w16cid:durableId="209340954">
    <w:abstractNumId w:val="13"/>
  </w:num>
  <w:num w:numId="10" w16cid:durableId="178392833">
    <w:abstractNumId w:val="2"/>
  </w:num>
  <w:num w:numId="11" w16cid:durableId="1792703789">
    <w:abstractNumId w:val="8"/>
  </w:num>
  <w:num w:numId="12" w16cid:durableId="615061003">
    <w:abstractNumId w:val="9"/>
  </w:num>
  <w:num w:numId="13" w16cid:durableId="599145196">
    <w:abstractNumId w:val="14"/>
  </w:num>
  <w:num w:numId="14" w16cid:durableId="974532563">
    <w:abstractNumId w:val="10"/>
  </w:num>
  <w:num w:numId="15" w16cid:durableId="1023359750">
    <w:abstractNumId w:val="0"/>
  </w:num>
  <w:num w:numId="16" w16cid:durableId="1062485283">
    <w:abstractNumId w:val="4"/>
  </w:num>
  <w:num w:numId="17" w16cid:durableId="1885680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67"/>
    <w:rsid w:val="000166F7"/>
    <w:rsid w:val="00040CDF"/>
    <w:rsid w:val="00081BF8"/>
    <w:rsid w:val="000C147E"/>
    <w:rsid w:val="000E1DE7"/>
    <w:rsid w:val="001722C2"/>
    <w:rsid w:val="001A6D4C"/>
    <w:rsid w:val="001F14F9"/>
    <w:rsid w:val="00206AAA"/>
    <w:rsid w:val="00236010"/>
    <w:rsid w:val="00293476"/>
    <w:rsid w:val="002A31DA"/>
    <w:rsid w:val="00347FFB"/>
    <w:rsid w:val="00395B67"/>
    <w:rsid w:val="003A564F"/>
    <w:rsid w:val="003E39A4"/>
    <w:rsid w:val="0041743D"/>
    <w:rsid w:val="00442A29"/>
    <w:rsid w:val="004611EC"/>
    <w:rsid w:val="00475FEA"/>
    <w:rsid w:val="00497338"/>
    <w:rsid w:val="005A63D1"/>
    <w:rsid w:val="005F2AD5"/>
    <w:rsid w:val="0061306A"/>
    <w:rsid w:val="006428F5"/>
    <w:rsid w:val="00646E06"/>
    <w:rsid w:val="00651382"/>
    <w:rsid w:val="00661C1F"/>
    <w:rsid w:val="00692104"/>
    <w:rsid w:val="006B28A4"/>
    <w:rsid w:val="006C7E46"/>
    <w:rsid w:val="00722A1D"/>
    <w:rsid w:val="00736916"/>
    <w:rsid w:val="007536B8"/>
    <w:rsid w:val="0078667D"/>
    <w:rsid w:val="00797AA4"/>
    <w:rsid w:val="007B7206"/>
    <w:rsid w:val="008056F7"/>
    <w:rsid w:val="008A76AC"/>
    <w:rsid w:val="008E0852"/>
    <w:rsid w:val="00914E1C"/>
    <w:rsid w:val="00971EE8"/>
    <w:rsid w:val="009D6087"/>
    <w:rsid w:val="00A01038"/>
    <w:rsid w:val="00A066B8"/>
    <w:rsid w:val="00A237EF"/>
    <w:rsid w:val="00A82B18"/>
    <w:rsid w:val="00B75C0A"/>
    <w:rsid w:val="00BA4DDC"/>
    <w:rsid w:val="00BE236D"/>
    <w:rsid w:val="00C254C2"/>
    <w:rsid w:val="00C67ABF"/>
    <w:rsid w:val="00C95A03"/>
    <w:rsid w:val="00CD17DB"/>
    <w:rsid w:val="00D0099C"/>
    <w:rsid w:val="00DA3FF0"/>
    <w:rsid w:val="00E40885"/>
    <w:rsid w:val="00E73A1D"/>
    <w:rsid w:val="00EA2670"/>
    <w:rsid w:val="00EA66EC"/>
    <w:rsid w:val="00EC19A8"/>
    <w:rsid w:val="00F15D7E"/>
    <w:rsid w:val="00F24805"/>
    <w:rsid w:val="00F31BEB"/>
    <w:rsid w:val="00F345F9"/>
    <w:rsid w:val="00F432B4"/>
    <w:rsid w:val="00F64730"/>
    <w:rsid w:val="00FE2367"/>
    <w:rsid w:val="00FF19B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0DEE"/>
  <w15:chartTrackingRefBased/>
  <w15:docId w15:val="{8811E20A-45C3-437E-89CF-AAC875E6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1BF8"/>
    <w:rPr>
      <w:color w:val="808080"/>
    </w:rPr>
  </w:style>
  <w:style w:type="paragraph" w:styleId="Prrafodelista">
    <w:name w:val="List Paragraph"/>
    <w:basedOn w:val="Normal"/>
    <w:uiPriority w:val="34"/>
    <w:qFormat/>
    <w:rsid w:val="008056F7"/>
    <w:pPr>
      <w:ind w:left="720"/>
      <w:contextualSpacing/>
    </w:pPr>
  </w:style>
  <w:style w:type="table" w:styleId="Tablaconcuadrcula">
    <w:name w:val="Table Grid"/>
    <w:basedOn w:val="Tablanormal"/>
    <w:uiPriority w:val="39"/>
    <w:rsid w:val="003E3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611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11EC"/>
    <w:rPr>
      <w:sz w:val="20"/>
      <w:szCs w:val="20"/>
    </w:rPr>
  </w:style>
  <w:style w:type="character" w:styleId="Refdenotaalpie">
    <w:name w:val="footnote reference"/>
    <w:basedOn w:val="Fuentedeprrafopredeter"/>
    <w:uiPriority w:val="99"/>
    <w:semiHidden/>
    <w:unhideWhenUsed/>
    <w:rsid w:val="00461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860</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Robles</dc:creator>
  <cp:keywords/>
  <dc:description/>
  <cp:lastModifiedBy>Pol Robles</cp:lastModifiedBy>
  <cp:revision>27</cp:revision>
  <dcterms:created xsi:type="dcterms:W3CDTF">2022-09-16T09:51:00Z</dcterms:created>
  <dcterms:modified xsi:type="dcterms:W3CDTF">2022-11-25T14:35:00Z</dcterms:modified>
</cp:coreProperties>
</file>