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DB73" w14:textId="4E0996FB" w:rsidR="0061306A" w:rsidRDefault="0061306A">
      <w:pPr>
        <w:rPr>
          <w:rFonts w:ascii="Arial" w:hAnsi="Arial" w:cs="Arial"/>
        </w:rPr>
      </w:pPr>
    </w:p>
    <w:p w14:paraId="7FE0C2FE" w14:textId="6A4CEF59" w:rsidR="001F14F9" w:rsidRDefault="00EA66EC" w:rsidP="001F14F9">
      <w:pPr>
        <w:spacing w:after="200" w:line="276" w:lineRule="auto"/>
        <w:rPr>
          <w:rFonts w:ascii="Arial" w:hAnsi="Arial" w:cs="Arial"/>
          <w:b/>
          <w:bCs/>
          <w:color w:val="9D2235"/>
        </w:rPr>
      </w:pPr>
      <w:r w:rsidRPr="00EA66EC">
        <w:rPr>
          <w:rFonts w:ascii="Arial" w:hAnsi="Arial" w:cs="Arial"/>
          <w:b/>
          <w:bCs/>
          <w:color w:val="9D2235"/>
          <w:sz w:val="36"/>
          <w:szCs w:val="36"/>
        </w:rPr>
        <w:t>D</w:t>
      </w:r>
      <w:r>
        <w:rPr>
          <w:rFonts w:ascii="Arial" w:hAnsi="Arial" w:cs="Arial"/>
          <w:b/>
          <w:bCs/>
          <w:color w:val="9D2235"/>
          <w:sz w:val="36"/>
          <w:szCs w:val="36"/>
        </w:rPr>
        <w:t>ocument</w:t>
      </w:r>
      <w:r w:rsidRPr="00EA66EC">
        <w:rPr>
          <w:rFonts w:ascii="Arial" w:hAnsi="Arial" w:cs="Arial"/>
          <w:b/>
          <w:bCs/>
          <w:color w:val="9D2235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9D2235"/>
          <w:sz w:val="36"/>
          <w:szCs w:val="36"/>
        </w:rPr>
        <w:t>annex</w:t>
      </w:r>
      <w:r w:rsidRPr="00EA66EC">
        <w:rPr>
          <w:rFonts w:ascii="Arial" w:hAnsi="Arial" w:cs="Arial"/>
          <w:b/>
          <w:bCs/>
          <w:color w:val="9D2235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9D2235"/>
          <w:sz w:val="36"/>
          <w:szCs w:val="36"/>
        </w:rPr>
        <w:t>núm</w:t>
      </w:r>
      <w:r w:rsidRPr="00EA66EC">
        <w:rPr>
          <w:rFonts w:ascii="Arial" w:hAnsi="Arial" w:cs="Arial"/>
          <w:b/>
          <w:bCs/>
          <w:color w:val="9D2235"/>
          <w:sz w:val="36"/>
          <w:szCs w:val="36"/>
        </w:rPr>
        <w:t xml:space="preserve">. </w:t>
      </w:r>
      <w:r w:rsidR="00A97399">
        <w:rPr>
          <w:rFonts w:ascii="Arial" w:hAnsi="Arial" w:cs="Arial"/>
          <w:b/>
          <w:bCs/>
          <w:color w:val="9D2235"/>
          <w:sz w:val="36"/>
          <w:szCs w:val="36"/>
        </w:rPr>
        <w:t>2</w:t>
      </w:r>
      <w:r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Pr="00EA66EC">
        <w:rPr>
          <w:rFonts w:ascii="Arial" w:hAnsi="Arial" w:cs="Arial"/>
          <w:b/>
          <w:bCs/>
          <w:color w:val="9D2235"/>
          <w:sz w:val="36"/>
          <w:szCs w:val="36"/>
        </w:rPr>
        <w:t>(</w:t>
      </w:r>
      <w:r w:rsidR="00A97399" w:rsidRPr="00A97399">
        <w:rPr>
          <w:rFonts w:ascii="Arial" w:hAnsi="Arial" w:cs="Arial"/>
          <w:b/>
          <w:bCs/>
          <w:color w:val="9D2235"/>
          <w:sz w:val="36"/>
          <w:szCs w:val="36"/>
        </w:rPr>
        <w:t>EXP. 2022/0019126 – VA 2022/030</w:t>
      </w:r>
      <w:r w:rsidRPr="00EA66EC">
        <w:rPr>
          <w:rFonts w:ascii="Arial" w:hAnsi="Arial" w:cs="Arial"/>
          <w:b/>
          <w:bCs/>
          <w:color w:val="9D2235"/>
          <w:sz w:val="36"/>
          <w:szCs w:val="36"/>
        </w:rPr>
        <w:t>)</w:t>
      </w:r>
    </w:p>
    <w:p w14:paraId="14D4F0D1" w14:textId="279CA433" w:rsidR="00F31BEB" w:rsidRPr="00EA66EC" w:rsidRDefault="00A97399" w:rsidP="001F14F9">
      <w:pPr>
        <w:spacing w:before="120" w:line="276" w:lineRule="auto"/>
        <w:rPr>
          <w:rFonts w:ascii="Arial" w:hAnsi="Arial" w:cs="Arial"/>
          <w:b/>
          <w:bCs/>
          <w:color w:val="9D2235"/>
        </w:rPr>
      </w:pPr>
      <w:r w:rsidRPr="00A97399">
        <w:rPr>
          <w:rFonts w:ascii="Arial" w:hAnsi="Arial" w:cs="Arial"/>
          <w:b/>
          <w:bCs/>
          <w:color w:val="9D2235"/>
        </w:rPr>
        <w:t>Cap</w:t>
      </w:r>
      <w:r>
        <w:rPr>
          <w:rFonts w:ascii="Arial" w:hAnsi="Arial" w:cs="Arial"/>
          <w:b/>
          <w:bCs/>
          <w:color w:val="9D2235"/>
        </w:rPr>
        <w:t>í</w:t>
      </w:r>
      <w:r w:rsidRPr="00A97399">
        <w:rPr>
          <w:rFonts w:ascii="Arial" w:hAnsi="Arial" w:cs="Arial"/>
          <w:b/>
          <w:bCs/>
          <w:color w:val="9D2235"/>
        </w:rPr>
        <w:t xml:space="preserve">tol </w:t>
      </w:r>
      <w:r>
        <w:rPr>
          <w:rFonts w:ascii="Arial" w:hAnsi="Arial" w:cs="Arial"/>
          <w:b/>
          <w:bCs/>
          <w:color w:val="9D2235"/>
        </w:rPr>
        <w:t>VII</w:t>
      </w:r>
      <w:r w:rsidRPr="00A97399">
        <w:rPr>
          <w:rFonts w:ascii="Arial" w:hAnsi="Arial" w:cs="Arial"/>
          <w:b/>
          <w:bCs/>
          <w:color w:val="9D2235"/>
        </w:rPr>
        <w:t>. Règim sancionador</w:t>
      </w:r>
      <w:r w:rsidR="001F14F9">
        <w:rPr>
          <w:rFonts w:ascii="Arial" w:hAnsi="Arial" w:cs="Arial"/>
          <w:b/>
          <w:bCs/>
          <w:color w:val="9D2235"/>
        </w:rPr>
        <w:br/>
      </w:r>
      <w:r w:rsidR="00EA66EC">
        <w:rPr>
          <w:rFonts w:ascii="Arial" w:hAnsi="Arial" w:cs="Arial"/>
          <w:b/>
          <w:bCs/>
          <w:color w:val="9D2235"/>
        </w:rPr>
        <w:br/>
      </w:r>
      <w:r w:rsidRPr="00A97399">
        <w:rPr>
          <w:rFonts w:ascii="Arial" w:hAnsi="Arial" w:cs="Arial"/>
          <w:b/>
          <w:bCs/>
          <w:color w:val="9D2235"/>
        </w:rPr>
        <w:t>Article 26. Tipus d</w:t>
      </w:r>
      <w:r w:rsidR="000A0279">
        <w:rPr>
          <w:rFonts w:ascii="Arial" w:hAnsi="Arial" w:cs="Arial"/>
          <w:b/>
          <w:bCs/>
          <w:color w:val="9D2235"/>
        </w:rPr>
        <w:t>’</w:t>
      </w:r>
      <w:r w:rsidRPr="00A97399">
        <w:rPr>
          <w:rFonts w:ascii="Arial" w:hAnsi="Arial" w:cs="Arial"/>
          <w:b/>
          <w:bCs/>
          <w:color w:val="9D2235"/>
        </w:rPr>
        <w:t>infraccions</w:t>
      </w:r>
      <w:r w:rsidR="00000000">
        <w:rPr>
          <w:rFonts w:ascii="Arial" w:hAnsi="Arial" w:cs="Arial"/>
        </w:rPr>
        <w:pict w14:anchorId="240778C8">
          <v:rect id="_x0000_i1025" style="width:481.9pt;height:1.5pt" o:hralign="center" o:hrstd="t" o:hrnoshade="t" o:hr="t" fillcolor="#9d2235" stroked="f"/>
        </w:pict>
      </w:r>
    </w:p>
    <w:p w14:paraId="641B7C05" w14:textId="77777777" w:rsidR="00A97399" w:rsidRPr="00A97399" w:rsidRDefault="00A97399" w:rsidP="00A97399">
      <w:pPr>
        <w:pStyle w:val="Prrafodelista"/>
        <w:numPr>
          <w:ilvl w:val="0"/>
          <w:numId w:val="1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Les infraccions seran qualificades de lleus, greus i molt greus.</w:t>
      </w:r>
    </w:p>
    <w:p w14:paraId="030CAF16" w14:textId="3A161B01" w:rsidR="00497338" w:rsidRDefault="00A97399" w:rsidP="00A97399">
      <w:pPr>
        <w:pStyle w:val="Prrafodelista"/>
        <w:numPr>
          <w:ilvl w:val="0"/>
          <w:numId w:val="1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Les infraccions prescriuran:</w:t>
      </w:r>
    </w:p>
    <w:p w14:paraId="3CF94163" w14:textId="77777777" w:rsidR="00A97399" w:rsidRPr="00A97399" w:rsidRDefault="00A97399" w:rsidP="00A97399">
      <w:pPr>
        <w:pStyle w:val="Prrafodelista"/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Les lleus als divuit mesos</w:t>
      </w:r>
    </w:p>
    <w:p w14:paraId="414E4310" w14:textId="77777777" w:rsidR="00A97399" w:rsidRPr="00A97399" w:rsidRDefault="00A97399" w:rsidP="00A97399">
      <w:pPr>
        <w:pStyle w:val="Prrafodelista"/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Les greus als dos anys</w:t>
      </w:r>
    </w:p>
    <w:p w14:paraId="7D16BABE" w14:textId="3EF32AD5" w:rsidR="00A97399" w:rsidRDefault="00A97399" w:rsidP="00A97399">
      <w:pPr>
        <w:pStyle w:val="Prrafodelista"/>
        <w:numPr>
          <w:ilvl w:val="1"/>
          <w:numId w:val="1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Les molt greus als cinc anys</w:t>
      </w:r>
    </w:p>
    <w:p w14:paraId="4938448B" w14:textId="0054D388" w:rsidR="00A97399" w:rsidRPr="00A97399" w:rsidRDefault="00A97399" w:rsidP="00A97399">
      <w:pPr>
        <w:pStyle w:val="Prrafodelista"/>
        <w:numPr>
          <w:ilvl w:val="0"/>
          <w:numId w:val="1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S</w:t>
      </w:r>
      <w:r w:rsidR="000A0279">
        <w:rPr>
          <w:rFonts w:ascii="Arial" w:hAnsi="Arial" w:cs="Arial"/>
        </w:rPr>
        <w:t>ó</w:t>
      </w:r>
      <w:r w:rsidRPr="00A97399">
        <w:rPr>
          <w:rFonts w:ascii="Arial" w:hAnsi="Arial" w:cs="Arial"/>
        </w:rPr>
        <w:t>n responsables de les infraccions, les persones que hi participen, les que contribueixen a cometre-la o que en faciliten la comissió, i també les persones que adquireixen els béns o els serveis oferts.</w:t>
      </w:r>
    </w:p>
    <w:p w14:paraId="11BEF158" w14:textId="4E01404E" w:rsidR="00A97399" w:rsidRDefault="00A97399" w:rsidP="00A97399">
      <w:pPr>
        <w:pStyle w:val="Prrafodelista"/>
        <w:numPr>
          <w:ilvl w:val="0"/>
          <w:numId w:val="1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A efectes del còmput del termini de prescripció, es considerarà iniciat a partir de la data de comissió de la infracció. En cas d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infraccions continuades, es tindrà en compte la data de finalització de 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activitat il·lícita.</w:t>
      </w:r>
    </w:p>
    <w:p w14:paraId="26B2A79D" w14:textId="77777777" w:rsidR="00A97399" w:rsidRDefault="00A97399" w:rsidP="00A97399">
      <w:pPr>
        <w:pStyle w:val="Prrafodelista"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</w:p>
    <w:p w14:paraId="0E61905C" w14:textId="77777777" w:rsidR="00A97399" w:rsidRPr="00A97399" w:rsidRDefault="00A97399" w:rsidP="00A97399">
      <w:pPr>
        <w:pStyle w:val="Prrafodelista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A97399">
        <w:rPr>
          <w:rFonts w:ascii="Arial" w:hAnsi="Arial" w:cs="Arial"/>
          <w:b/>
          <w:bCs/>
        </w:rPr>
        <w:t>Infraccions lleus</w:t>
      </w:r>
    </w:p>
    <w:p w14:paraId="01BCA42A" w14:textId="7247426E" w:rsidR="00A97399" w:rsidRDefault="00A97399" w:rsidP="00A97399">
      <w:pPr>
        <w:pStyle w:val="Prrafodelista"/>
        <w:spacing w:after="120" w:line="276" w:lineRule="auto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Tindran consideració d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infraccions lleus:</w:t>
      </w:r>
    </w:p>
    <w:p w14:paraId="0CB9FA82" w14:textId="21751BAA" w:rsidR="00A97399" w:rsidRPr="00A97399" w:rsidRDefault="00A97399" w:rsidP="00A97399">
      <w:pPr>
        <w:pStyle w:val="Prrafodelista"/>
        <w:numPr>
          <w:ilvl w:val="1"/>
          <w:numId w:val="21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 xml:space="preserve">El comportament que produeixi molèsties al públic o altres paradistes i el </w:t>
      </w:r>
      <w:r w:rsidR="000A0279">
        <w:rPr>
          <w:rFonts w:ascii="Arial" w:hAnsi="Arial" w:cs="Arial"/>
        </w:rPr>
        <w:t xml:space="preserve">que sigui </w:t>
      </w:r>
      <w:r w:rsidRPr="00A97399">
        <w:rPr>
          <w:rFonts w:ascii="Arial" w:hAnsi="Arial" w:cs="Arial"/>
        </w:rPr>
        <w:t>contrari a les normes de convivència dins el recinte del mercat.</w:t>
      </w:r>
    </w:p>
    <w:p w14:paraId="55CBFC5B" w14:textId="24B3042E" w:rsidR="00A97399" w:rsidRPr="00A97399" w:rsidRDefault="00A97399" w:rsidP="00A97399">
      <w:pPr>
        <w:pStyle w:val="Prrafodelista"/>
        <w:numPr>
          <w:ilvl w:val="1"/>
          <w:numId w:val="21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 xml:space="preserve">exercici de la venda no sedentària fora de </w:t>
      </w:r>
      <w:r w:rsidR="000A0279">
        <w:rPr>
          <w:rFonts w:ascii="Arial" w:hAnsi="Arial" w:cs="Arial"/>
        </w:rPr>
        <w:t>l</w:t>
      </w:r>
      <w:r w:rsidRPr="00A97399">
        <w:rPr>
          <w:rFonts w:ascii="Arial" w:hAnsi="Arial" w:cs="Arial"/>
        </w:rPr>
        <w:t>es dates, dels horaris, del perímetre o de 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itinerari autoritzats, i també la que incompleixi les dimensions o condicions d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accés establertes per 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ordenança municipal.</w:t>
      </w:r>
    </w:p>
    <w:p w14:paraId="0D9D1291" w14:textId="7C6EABCA" w:rsidR="00A97399" w:rsidRPr="00A97399" w:rsidRDefault="00A97399" w:rsidP="00A97399">
      <w:pPr>
        <w:pStyle w:val="Prrafodelista"/>
        <w:numPr>
          <w:ilvl w:val="1"/>
          <w:numId w:val="21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exercici de la venda no sedentària sense tenir visible 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autorització de 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ajuntament corresponent, que s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ha d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exhibir de manera permanent a la parada de venda o al vehicle botiga.</w:t>
      </w:r>
    </w:p>
    <w:p w14:paraId="5DDE008B" w14:textId="1E1906BF" w:rsidR="00A97399" w:rsidRPr="00A97399" w:rsidRDefault="00A97399" w:rsidP="00A97399">
      <w:pPr>
        <w:pStyle w:val="Prrafodelista"/>
        <w:numPr>
          <w:ilvl w:val="1"/>
          <w:numId w:val="21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incorrecte dipòsit dels embolcalls i productes excedents de 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activitat.</w:t>
      </w:r>
    </w:p>
    <w:p w14:paraId="28C7B35B" w14:textId="5080BC65" w:rsidR="00A97399" w:rsidRPr="00A97399" w:rsidRDefault="00A97399" w:rsidP="00A97399">
      <w:pPr>
        <w:pStyle w:val="Prrafodelista"/>
        <w:numPr>
          <w:ilvl w:val="1"/>
          <w:numId w:val="21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incompliment dels horaris de desc</w:t>
      </w:r>
      <w:r w:rsidR="000A0279">
        <w:rPr>
          <w:rFonts w:ascii="Arial" w:hAnsi="Arial" w:cs="Arial"/>
        </w:rPr>
        <w:t>à</w:t>
      </w:r>
      <w:r w:rsidRPr="00A97399">
        <w:rPr>
          <w:rFonts w:ascii="Arial" w:hAnsi="Arial" w:cs="Arial"/>
        </w:rPr>
        <w:t>rrega, venda i desmuntatge de les parades.</w:t>
      </w:r>
    </w:p>
    <w:p w14:paraId="10388241" w14:textId="1E09A3CD" w:rsidR="00A97399" w:rsidRPr="00A97399" w:rsidRDefault="00A97399" w:rsidP="00A97399">
      <w:pPr>
        <w:pStyle w:val="Prrafodelista"/>
        <w:numPr>
          <w:ilvl w:val="1"/>
          <w:numId w:val="21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L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>incompliment de qualsevol de les disposicions que conte l</w:t>
      </w:r>
      <w:r w:rsidR="000A0279">
        <w:rPr>
          <w:rFonts w:ascii="Arial" w:hAnsi="Arial" w:cs="Arial"/>
        </w:rPr>
        <w:t>’o</w:t>
      </w:r>
      <w:r w:rsidRPr="00A97399">
        <w:rPr>
          <w:rFonts w:ascii="Arial" w:hAnsi="Arial" w:cs="Arial"/>
        </w:rPr>
        <w:t>rdenança, que no tinguin el caràcter de greus.</w:t>
      </w:r>
    </w:p>
    <w:p w14:paraId="440855CB" w14:textId="52D79DEC" w:rsidR="00A97399" w:rsidRDefault="000A0279" w:rsidP="00A97399">
      <w:pPr>
        <w:pStyle w:val="Prrafodelista"/>
        <w:numPr>
          <w:ilvl w:val="1"/>
          <w:numId w:val="21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Fe</w:t>
      </w:r>
      <w:r w:rsidR="00A97399" w:rsidRPr="00A97399">
        <w:rPr>
          <w:rFonts w:ascii="Arial" w:hAnsi="Arial" w:cs="Arial"/>
        </w:rPr>
        <w:t>r operacions de pesada i mesura fora de la vista del públic.</w:t>
      </w:r>
    </w:p>
    <w:p w14:paraId="17E112B3" w14:textId="30971D64" w:rsidR="006F2DA3" w:rsidRDefault="006F2DA3" w:rsidP="006F2DA3">
      <w:pPr>
        <w:pStyle w:val="Prrafodelista"/>
        <w:spacing w:after="120" w:line="276" w:lineRule="auto"/>
        <w:ind w:left="1434"/>
        <w:contextualSpacing w:val="0"/>
        <w:jc w:val="both"/>
        <w:rPr>
          <w:rFonts w:ascii="Arial" w:hAnsi="Arial" w:cs="Arial"/>
        </w:rPr>
      </w:pPr>
    </w:p>
    <w:p w14:paraId="304F604B" w14:textId="77777777" w:rsidR="006F2DA3" w:rsidRDefault="006F2DA3" w:rsidP="006F2DA3">
      <w:pPr>
        <w:pStyle w:val="Prrafodelista"/>
        <w:spacing w:after="120" w:line="276" w:lineRule="auto"/>
        <w:ind w:left="1434"/>
        <w:contextualSpacing w:val="0"/>
        <w:jc w:val="both"/>
        <w:rPr>
          <w:rFonts w:ascii="Arial" w:hAnsi="Arial" w:cs="Arial"/>
        </w:rPr>
      </w:pPr>
    </w:p>
    <w:p w14:paraId="31D2D718" w14:textId="169CFE8B" w:rsidR="006F2DA3" w:rsidRPr="00A97399" w:rsidRDefault="006F2DA3" w:rsidP="006F2DA3">
      <w:pPr>
        <w:pStyle w:val="Prrafodelista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A97399">
        <w:rPr>
          <w:rFonts w:ascii="Arial" w:hAnsi="Arial" w:cs="Arial"/>
          <w:b/>
          <w:bCs/>
        </w:rPr>
        <w:lastRenderedPageBreak/>
        <w:t xml:space="preserve">Infraccions </w:t>
      </w:r>
      <w:r>
        <w:rPr>
          <w:rFonts w:ascii="Arial" w:hAnsi="Arial" w:cs="Arial"/>
          <w:b/>
          <w:bCs/>
        </w:rPr>
        <w:t>gr</w:t>
      </w:r>
      <w:r w:rsidRPr="00A97399">
        <w:rPr>
          <w:rFonts w:ascii="Arial" w:hAnsi="Arial" w:cs="Arial"/>
          <w:b/>
          <w:bCs/>
        </w:rPr>
        <w:t>eus</w:t>
      </w:r>
    </w:p>
    <w:p w14:paraId="00928818" w14:textId="3EDF9328" w:rsidR="006F2DA3" w:rsidRDefault="006F2DA3" w:rsidP="006F2DA3">
      <w:pPr>
        <w:pStyle w:val="Prrafodelista"/>
        <w:spacing w:after="120" w:line="276" w:lineRule="auto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>Tindran consideració d</w:t>
      </w:r>
      <w:r w:rsidR="000A0279">
        <w:rPr>
          <w:rFonts w:ascii="Arial" w:hAnsi="Arial" w:cs="Arial"/>
        </w:rPr>
        <w:t>’</w:t>
      </w:r>
      <w:r w:rsidRPr="00A97399">
        <w:rPr>
          <w:rFonts w:ascii="Arial" w:hAnsi="Arial" w:cs="Arial"/>
        </w:rPr>
        <w:t xml:space="preserve">infraccions </w:t>
      </w:r>
      <w:r>
        <w:rPr>
          <w:rFonts w:ascii="Arial" w:hAnsi="Arial" w:cs="Arial"/>
        </w:rPr>
        <w:t>gr</w:t>
      </w:r>
      <w:r w:rsidRPr="00A97399">
        <w:rPr>
          <w:rFonts w:ascii="Arial" w:hAnsi="Arial" w:cs="Arial"/>
        </w:rPr>
        <w:t>eus:</w:t>
      </w:r>
    </w:p>
    <w:p w14:paraId="0816BA7D" w14:textId="0C63CC0F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La reincidència en la comissió d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infraccions lleus dins del període de dos anys quan s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hagi declarat per resolució ferma via administrativa.</w:t>
      </w:r>
    </w:p>
    <w:p w14:paraId="6AFCF439" w14:textId="7F662BB2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 xml:space="preserve">La manca de neteja del lloc reservat i el seu entorn, mentre es </w:t>
      </w:r>
      <w:r w:rsidR="000A0279">
        <w:rPr>
          <w:rFonts w:ascii="Arial" w:hAnsi="Arial" w:cs="Arial"/>
        </w:rPr>
        <w:t>f</w:t>
      </w:r>
      <w:r w:rsidRPr="00BC64D8">
        <w:rPr>
          <w:rFonts w:ascii="Arial" w:hAnsi="Arial" w:cs="Arial"/>
        </w:rPr>
        <w:t>a la venda i un cop finalitzat el mercat i retirades les instal·lacions.</w:t>
      </w:r>
    </w:p>
    <w:p w14:paraId="05320BFF" w14:textId="167C9B3E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La negativa o la resistència a subministrar dades o a facilitar la informació requerida pel personal autoritzat, amb vista al compliment de les funcions d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inspecció, d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informació o investigació i ien les matèries objecte d</w:t>
      </w:r>
      <w:r w:rsidR="000A0279">
        <w:rPr>
          <w:rFonts w:ascii="Arial" w:hAnsi="Arial" w:cs="Arial"/>
        </w:rPr>
        <w:t xml:space="preserve">’aquesta </w:t>
      </w:r>
      <w:r w:rsidRPr="00BC64D8">
        <w:rPr>
          <w:rFonts w:ascii="Arial" w:hAnsi="Arial" w:cs="Arial"/>
        </w:rPr>
        <w:t xml:space="preserve">ordenança, com també el fet de subministrar informació falsa, inexacta o parcial a les autoritats competents o </w:t>
      </w:r>
      <w:r w:rsidR="000A0279">
        <w:rPr>
          <w:rFonts w:ascii="Arial" w:hAnsi="Arial" w:cs="Arial"/>
        </w:rPr>
        <w:t>als seus</w:t>
      </w:r>
      <w:r w:rsidRPr="00BC64D8">
        <w:rPr>
          <w:rFonts w:ascii="Arial" w:hAnsi="Arial" w:cs="Arial"/>
        </w:rPr>
        <w:t xml:space="preserve"> agents en compliment de les funcions d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inspecció, informació, investigació en les matèries objecte d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aquesta ordenança.</w:t>
      </w:r>
    </w:p>
    <w:p w14:paraId="6C02EEA8" w14:textId="37B9EE14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Les discussions que produeix</w:t>
      </w:r>
      <w:r w:rsidR="000A0279">
        <w:rPr>
          <w:rFonts w:ascii="Arial" w:hAnsi="Arial" w:cs="Arial"/>
        </w:rPr>
        <w:t>i</w:t>
      </w:r>
      <w:r w:rsidRPr="00BC64D8">
        <w:rPr>
          <w:rFonts w:ascii="Arial" w:hAnsi="Arial" w:cs="Arial"/>
        </w:rPr>
        <w:t>n escàndol dins el recinte del mercat.</w:t>
      </w:r>
    </w:p>
    <w:p w14:paraId="478A85A3" w14:textId="313EE456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 xml:space="preserve">La desobediència </w:t>
      </w:r>
      <w:r w:rsidR="000A0279">
        <w:rPr>
          <w:rFonts w:ascii="Arial" w:hAnsi="Arial" w:cs="Arial"/>
        </w:rPr>
        <w:t>de</w:t>
      </w:r>
      <w:r w:rsidRPr="00BC64D8">
        <w:rPr>
          <w:rFonts w:ascii="Arial" w:hAnsi="Arial" w:cs="Arial"/>
        </w:rPr>
        <w:t xml:space="preserve"> les instruccions que discrecionalment i pel bon funcionament del mercat doni el personal del mercat.</w:t>
      </w:r>
    </w:p>
    <w:p w14:paraId="2835998E" w14:textId="24841B0E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L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actuació expressa que provoqui danys a bens públics o privats.</w:t>
      </w:r>
    </w:p>
    <w:p w14:paraId="2B50A02C" w14:textId="77777777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La venda de productes no compresos en la corresponent autorització.</w:t>
      </w:r>
    </w:p>
    <w:p w14:paraId="4F1D8BAE" w14:textId="77777777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Llençar brossa o deixalles de qualsevol mena fora dels espais habilitats.</w:t>
      </w:r>
    </w:p>
    <w:p w14:paraId="3B8467EE" w14:textId="1A81AD47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 xml:space="preserve">La modificació de la configuració, grandària i ocupació de les parades sense autorització del personal del mercat o sense ajustar-se a les condicions </w:t>
      </w:r>
      <w:r w:rsidR="000A0279">
        <w:rPr>
          <w:rFonts w:ascii="Arial" w:hAnsi="Arial" w:cs="Arial"/>
        </w:rPr>
        <w:t>marcades</w:t>
      </w:r>
      <w:r w:rsidRPr="00BC64D8">
        <w:rPr>
          <w:rFonts w:ascii="Arial" w:hAnsi="Arial" w:cs="Arial"/>
        </w:rPr>
        <w:t>.</w:t>
      </w:r>
    </w:p>
    <w:p w14:paraId="6193E781" w14:textId="2FAD9774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Posar m</w:t>
      </w:r>
      <w:r w:rsidR="000A0279">
        <w:rPr>
          <w:rFonts w:ascii="Arial" w:hAnsi="Arial" w:cs="Arial"/>
        </w:rPr>
        <w:t>ú</w:t>
      </w:r>
      <w:r w:rsidRPr="00BC64D8">
        <w:rPr>
          <w:rFonts w:ascii="Arial" w:hAnsi="Arial" w:cs="Arial"/>
        </w:rPr>
        <w:t>sica o megafonia, a excepció de les parades específicament destinades a la venda d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 xml:space="preserve">articles musicals i sempre que en aquest cas el volum no molesti ni la resta de comerciants ni </w:t>
      </w:r>
      <w:r w:rsidR="000A0279">
        <w:rPr>
          <w:rFonts w:ascii="Arial" w:hAnsi="Arial" w:cs="Arial"/>
        </w:rPr>
        <w:t>e</w:t>
      </w:r>
      <w:r w:rsidRPr="00BC64D8">
        <w:rPr>
          <w:rFonts w:ascii="Arial" w:hAnsi="Arial" w:cs="Arial"/>
        </w:rPr>
        <w:t>ls ciutadans.</w:t>
      </w:r>
    </w:p>
    <w:p w14:paraId="02253C19" w14:textId="77777777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La connivència amb la venda il·legal.</w:t>
      </w:r>
    </w:p>
    <w:p w14:paraId="697F44B3" w14:textId="769FCCDE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Circular amb el vehicle fora de l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horari autoritzat.</w:t>
      </w:r>
    </w:p>
    <w:p w14:paraId="527B7B05" w14:textId="26E2E281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El sotsarrendament o cessió de part o de la totalitat de l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espai autoritzat.</w:t>
      </w:r>
    </w:p>
    <w:p w14:paraId="662B4030" w14:textId="032F1793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L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absència injustificada del lloc reservat al mercat sense la deguda justificació i comunicació a l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ajuntament per un temps de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7152544"/>
          <w:placeholder>
            <w:docPart w:val="C3DFEA0ACC7E4EC89FCA0B5B8B47E50B"/>
          </w:placeholder>
          <w:showingPlcHdr/>
          <w:text/>
        </w:sdtPr>
        <w:sdtContent>
          <w:r>
            <w:rPr>
              <w:rStyle w:val="Textodelmarcadordeposicin"/>
            </w:rPr>
            <w:t>[indicar quantitat]</w:t>
          </w:r>
        </w:sdtContent>
      </w:sdt>
      <w:r w:rsidRPr="00BC64D8">
        <w:rPr>
          <w:rFonts w:ascii="Arial" w:hAnsi="Arial" w:cs="Arial"/>
        </w:rPr>
        <w:t xml:space="preserve"> dies. S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exclou el període normal de vacances, que també ha de comunicar-se per escrit.</w:t>
      </w:r>
    </w:p>
    <w:p w14:paraId="244A5552" w14:textId="77777777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Les infraccions per frau, adulteració o engany.</w:t>
      </w:r>
    </w:p>
    <w:p w14:paraId="431E0D07" w14:textId="5EA0764E" w:rsidR="00BC64D8" w:rsidRPr="00BC64D8" w:rsidRDefault="00BC64D8" w:rsidP="00BC64D8">
      <w:pPr>
        <w:pStyle w:val="Prrafodelista"/>
        <w:numPr>
          <w:ilvl w:val="0"/>
          <w:numId w:val="22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BC64D8">
        <w:rPr>
          <w:rFonts w:ascii="Arial" w:hAnsi="Arial" w:cs="Arial"/>
        </w:rPr>
        <w:t>No atendre les directrius del Pla d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Emergència en el cas que aquest s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activés.</w:t>
      </w:r>
    </w:p>
    <w:p w14:paraId="40830C7A" w14:textId="2EC9EC86" w:rsidR="00BC64D8" w:rsidRDefault="00BC64D8" w:rsidP="00BC64D8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159E74E2" w14:textId="1775B145" w:rsidR="00BC64D8" w:rsidRPr="00A97399" w:rsidRDefault="00BC64D8" w:rsidP="00BC64D8">
      <w:pPr>
        <w:pStyle w:val="Prrafodelista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A97399">
        <w:rPr>
          <w:rFonts w:ascii="Arial" w:hAnsi="Arial" w:cs="Arial"/>
          <w:b/>
          <w:bCs/>
        </w:rPr>
        <w:t xml:space="preserve">Infraccions </w:t>
      </w:r>
      <w:r>
        <w:rPr>
          <w:rFonts w:ascii="Arial" w:hAnsi="Arial" w:cs="Arial"/>
          <w:b/>
          <w:bCs/>
        </w:rPr>
        <w:t>molt gr</w:t>
      </w:r>
      <w:r w:rsidRPr="00A97399">
        <w:rPr>
          <w:rFonts w:ascii="Arial" w:hAnsi="Arial" w:cs="Arial"/>
          <w:b/>
          <w:bCs/>
        </w:rPr>
        <w:t>eus</w:t>
      </w:r>
    </w:p>
    <w:p w14:paraId="5F88B358" w14:textId="1A55160E" w:rsidR="007502E3" w:rsidRDefault="00BC64D8" w:rsidP="007502E3">
      <w:pPr>
        <w:pStyle w:val="Prrafodelista"/>
        <w:spacing w:after="120" w:line="276" w:lineRule="auto"/>
        <w:contextualSpacing w:val="0"/>
        <w:jc w:val="both"/>
        <w:rPr>
          <w:rFonts w:ascii="Arial" w:hAnsi="Arial" w:cs="Arial"/>
          <w:b/>
          <w:bCs/>
          <w:color w:val="9D2235"/>
        </w:rPr>
      </w:pPr>
      <w:r w:rsidRPr="00BC64D8">
        <w:rPr>
          <w:rFonts w:ascii="Arial" w:hAnsi="Arial" w:cs="Arial"/>
        </w:rPr>
        <w:t>Tindran la consideració d</w:t>
      </w:r>
      <w:r w:rsidR="000A0279">
        <w:rPr>
          <w:rFonts w:ascii="Arial" w:hAnsi="Arial" w:cs="Arial"/>
        </w:rPr>
        <w:t>’</w:t>
      </w:r>
      <w:r w:rsidRPr="00BC64D8">
        <w:rPr>
          <w:rFonts w:ascii="Arial" w:hAnsi="Arial" w:cs="Arial"/>
        </w:rPr>
        <w:t>infraccions molt greus les tipificades a la Llei 18/2017, de comerç, serveis i fires.</w:t>
      </w:r>
      <w:r w:rsidR="007502E3">
        <w:rPr>
          <w:rFonts w:ascii="Arial" w:hAnsi="Arial" w:cs="Arial"/>
          <w:b/>
          <w:bCs/>
          <w:color w:val="9D2235"/>
        </w:rPr>
        <w:br w:type="page"/>
      </w:r>
    </w:p>
    <w:p w14:paraId="4655C9B5" w14:textId="08FFFC8F" w:rsidR="00BC64D8" w:rsidRPr="00EA66EC" w:rsidRDefault="00BC64D8" w:rsidP="00BC64D8">
      <w:pPr>
        <w:spacing w:before="120" w:line="276" w:lineRule="auto"/>
        <w:rPr>
          <w:rFonts w:ascii="Arial" w:hAnsi="Arial" w:cs="Arial"/>
          <w:b/>
          <w:bCs/>
          <w:color w:val="9D2235"/>
        </w:rPr>
      </w:pPr>
      <w:r w:rsidRPr="00A97399">
        <w:rPr>
          <w:rFonts w:ascii="Arial" w:hAnsi="Arial" w:cs="Arial"/>
          <w:b/>
          <w:bCs/>
          <w:color w:val="9D2235"/>
        </w:rPr>
        <w:lastRenderedPageBreak/>
        <w:t>Article 2</w:t>
      </w:r>
      <w:r>
        <w:rPr>
          <w:rFonts w:ascii="Arial" w:hAnsi="Arial" w:cs="Arial"/>
          <w:b/>
          <w:bCs/>
          <w:color w:val="9D2235"/>
        </w:rPr>
        <w:t>7</w:t>
      </w:r>
      <w:r w:rsidRPr="00A97399">
        <w:rPr>
          <w:rFonts w:ascii="Arial" w:hAnsi="Arial" w:cs="Arial"/>
          <w:b/>
          <w:bCs/>
          <w:color w:val="9D2235"/>
        </w:rPr>
        <w:t xml:space="preserve">. </w:t>
      </w:r>
      <w:r>
        <w:rPr>
          <w:rFonts w:ascii="Arial" w:hAnsi="Arial" w:cs="Arial"/>
          <w:b/>
          <w:bCs/>
          <w:color w:val="9D2235"/>
        </w:rPr>
        <w:t>Sancions</w:t>
      </w:r>
      <w:r w:rsidR="00000000">
        <w:rPr>
          <w:rFonts w:ascii="Arial" w:hAnsi="Arial" w:cs="Arial"/>
        </w:rPr>
        <w:pict w14:anchorId="7D5F2685">
          <v:rect id="_x0000_i1026" style="width:481.9pt;height:1.5pt" o:hralign="center" o:hrstd="t" o:hrnoshade="t" o:hr="t" fillcolor="#9d2235" stroked="f"/>
        </w:pict>
      </w:r>
    </w:p>
    <w:p w14:paraId="6A27BC2A" w14:textId="6A349911" w:rsidR="00863BEE" w:rsidRPr="00A97399" w:rsidRDefault="00863BEE" w:rsidP="00863BEE">
      <w:pPr>
        <w:pStyle w:val="Prrafodelista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A97399">
        <w:rPr>
          <w:rFonts w:ascii="Arial" w:hAnsi="Arial" w:cs="Arial"/>
        </w:rPr>
        <w:t xml:space="preserve">Les </w:t>
      </w:r>
      <w:r w:rsidRPr="00863BEE">
        <w:rPr>
          <w:rFonts w:ascii="Arial" w:hAnsi="Arial" w:cs="Arial"/>
        </w:rPr>
        <w:t>sancions que es poden imposar consisteixen en multes pecuniàries i en la suspensió o revocació absoluta de l</w:t>
      </w:r>
      <w:r w:rsidR="000A0279">
        <w:rPr>
          <w:rFonts w:ascii="Arial" w:hAnsi="Arial" w:cs="Arial"/>
        </w:rPr>
        <w:t>’</w:t>
      </w:r>
      <w:r w:rsidRPr="00863BEE">
        <w:rPr>
          <w:rFonts w:ascii="Arial" w:hAnsi="Arial" w:cs="Arial"/>
        </w:rPr>
        <w:t>autorització</w:t>
      </w:r>
      <w:r w:rsidRPr="00A97399">
        <w:rPr>
          <w:rFonts w:ascii="Arial" w:hAnsi="Arial" w:cs="Arial"/>
        </w:rPr>
        <w:t>.</w:t>
      </w:r>
    </w:p>
    <w:p w14:paraId="116A99F0" w14:textId="0FEF1605" w:rsidR="00863BEE" w:rsidRDefault="00863BEE" w:rsidP="00863BEE">
      <w:pPr>
        <w:pStyle w:val="Prrafodelista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863BEE">
        <w:rPr>
          <w:rFonts w:ascii="Arial" w:hAnsi="Arial" w:cs="Arial"/>
        </w:rPr>
        <w:t>En infraccions lleus es podrà imposar</w:t>
      </w:r>
      <w:r w:rsidRPr="00A97399">
        <w:rPr>
          <w:rFonts w:ascii="Arial" w:hAnsi="Arial" w:cs="Arial"/>
        </w:rPr>
        <w:t>:</w:t>
      </w:r>
    </w:p>
    <w:p w14:paraId="6A089D2D" w14:textId="1BEE45D4" w:rsidR="00863BEE" w:rsidRPr="00863BEE" w:rsidRDefault="000A0279" w:rsidP="00863BEE">
      <w:pPr>
        <w:pStyle w:val="Prrafodelista"/>
        <w:numPr>
          <w:ilvl w:val="1"/>
          <w:numId w:val="25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 a</w:t>
      </w:r>
      <w:r w:rsidR="00863BEE" w:rsidRPr="00863BEE">
        <w:rPr>
          <w:rFonts w:ascii="Arial" w:hAnsi="Arial" w:cs="Arial"/>
        </w:rPr>
        <w:t>dvertiment</w:t>
      </w:r>
      <w:r>
        <w:rPr>
          <w:rFonts w:ascii="Arial" w:hAnsi="Arial" w:cs="Arial"/>
        </w:rPr>
        <w:t>.</w:t>
      </w:r>
    </w:p>
    <w:p w14:paraId="3A753CEA" w14:textId="0DEE8139" w:rsidR="00863BEE" w:rsidRPr="00A97399" w:rsidRDefault="000A0279" w:rsidP="00863BEE">
      <w:pPr>
        <w:pStyle w:val="Prrafodelista"/>
        <w:numPr>
          <w:ilvl w:val="1"/>
          <w:numId w:val="25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m</w:t>
      </w:r>
      <w:r w:rsidR="00863BEE" w:rsidRPr="00863BEE">
        <w:rPr>
          <w:rFonts w:ascii="Arial" w:hAnsi="Arial" w:cs="Arial"/>
        </w:rPr>
        <w:t xml:space="preserve">ulta fins </w:t>
      </w:r>
      <w:r>
        <w:rPr>
          <w:rFonts w:ascii="Arial" w:hAnsi="Arial" w:cs="Arial"/>
        </w:rPr>
        <w:t xml:space="preserve">a </w:t>
      </w:r>
      <w:r w:rsidR="00863BEE" w:rsidRPr="00863BEE">
        <w:rPr>
          <w:rFonts w:ascii="Arial" w:hAnsi="Arial" w:cs="Arial"/>
        </w:rPr>
        <w:t>750,00 EUR</w:t>
      </w:r>
      <w:r>
        <w:rPr>
          <w:rFonts w:ascii="Arial" w:hAnsi="Arial" w:cs="Arial"/>
        </w:rPr>
        <w:t>.</w:t>
      </w:r>
    </w:p>
    <w:p w14:paraId="0F583925" w14:textId="39ADDFE9" w:rsidR="00863BEE" w:rsidRDefault="00863BEE" w:rsidP="00863BEE">
      <w:pPr>
        <w:pStyle w:val="Prrafodelista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863BEE">
        <w:rPr>
          <w:rFonts w:ascii="Arial" w:hAnsi="Arial" w:cs="Arial"/>
        </w:rPr>
        <w:t xml:space="preserve">En infraccions </w:t>
      </w:r>
      <w:r>
        <w:rPr>
          <w:rFonts w:ascii="Arial" w:hAnsi="Arial" w:cs="Arial"/>
        </w:rPr>
        <w:t>greus</w:t>
      </w:r>
      <w:r w:rsidR="000A0279">
        <w:rPr>
          <w:rFonts w:ascii="Arial" w:hAnsi="Arial" w:cs="Arial"/>
        </w:rPr>
        <w:t xml:space="preserve"> es podrà imposar</w:t>
      </w:r>
      <w:r w:rsidRPr="00A97399">
        <w:rPr>
          <w:rFonts w:ascii="Arial" w:hAnsi="Arial" w:cs="Arial"/>
        </w:rPr>
        <w:t>:</w:t>
      </w:r>
    </w:p>
    <w:p w14:paraId="4694F8A3" w14:textId="1EF99D6D" w:rsidR="00863BEE" w:rsidRPr="00863BEE" w:rsidRDefault="000A0279" w:rsidP="00863BEE">
      <w:pPr>
        <w:pStyle w:val="Prrafodelista"/>
        <w:numPr>
          <w:ilvl w:val="1"/>
          <w:numId w:val="25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s</w:t>
      </w:r>
      <w:r w:rsidR="00863BEE" w:rsidRPr="00863BEE">
        <w:rPr>
          <w:rFonts w:ascii="Arial" w:hAnsi="Arial" w:cs="Arial"/>
        </w:rPr>
        <w:t>uspensió de l</w:t>
      </w:r>
      <w:r>
        <w:rPr>
          <w:rFonts w:ascii="Arial" w:hAnsi="Arial" w:cs="Arial"/>
        </w:rPr>
        <w:t>’</w:t>
      </w:r>
      <w:r w:rsidR="00863BEE" w:rsidRPr="00863BEE">
        <w:rPr>
          <w:rFonts w:ascii="Arial" w:hAnsi="Arial" w:cs="Arial"/>
        </w:rPr>
        <w:t>autorització de 1 a 6 mesos</w:t>
      </w:r>
      <w:r>
        <w:rPr>
          <w:rFonts w:ascii="Arial" w:hAnsi="Arial" w:cs="Arial"/>
        </w:rPr>
        <w:t>.</w:t>
      </w:r>
    </w:p>
    <w:p w14:paraId="5C1367E5" w14:textId="53D03BD6" w:rsidR="00863BEE" w:rsidRPr="00A97399" w:rsidRDefault="000A0279" w:rsidP="00863BEE">
      <w:pPr>
        <w:pStyle w:val="Prrafodelista"/>
        <w:numPr>
          <w:ilvl w:val="1"/>
          <w:numId w:val="25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m</w:t>
      </w:r>
      <w:r w:rsidR="00864216" w:rsidRPr="00864216">
        <w:rPr>
          <w:rFonts w:ascii="Arial" w:hAnsi="Arial" w:cs="Arial"/>
        </w:rPr>
        <w:t xml:space="preserve">ulta de 751,00 EUR </w:t>
      </w:r>
      <w:r>
        <w:rPr>
          <w:rFonts w:ascii="Arial" w:hAnsi="Arial" w:cs="Arial"/>
        </w:rPr>
        <w:t xml:space="preserve">a </w:t>
      </w:r>
      <w:r w:rsidR="00864216" w:rsidRPr="00864216">
        <w:rPr>
          <w:rFonts w:ascii="Arial" w:hAnsi="Arial" w:cs="Arial"/>
        </w:rPr>
        <w:t>1.500,00 EUR</w:t>
      </w:r>
      <w:r>
        <w:rPr>
          <w:rFonts w:ascii="Arial" w:hAnsi="Arial" w:cs="Arial"/>
        </w:rPr>
        <w:t>.</w:t>
      </w:r>
    </w:p>
    <w:p w14:paraId="4FC63336" w14:textId="687F5BF1" w:rsidR="00863BEE" w:rsidRDefault="00864216" w:rsidP="00863BEE">
      <w:pPr>
        <w:pStyle w:val="Prrafodelista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864216">
        <w:rPr>
          <w:rFonts w:ascii="Arial" w:hAnsi="Arial" w:cs="Arial"/>
        </w:rPr>
        <w:t>Es poden imposar aquestes sancions sens perjudici de les mesures provisionals</w:t>
      </w:r>
      <w:r w:rsidR="00D64D2A">
        <w:rPr>
          <w:rStyle w:val="Refdenotaalpie"/>
          <w:rFonts w:ascii="Arial" w:hAnsi="Arial" w:cs="Arial"/>
        </w:rPr>
        <w:footnoteReference w:id="1"/>
      </w:r>
      <w:r w:rsidRPr="00864216">
        <w:rPr>
          <w:rFonts w:ascii="Arial" w:hAnsi="Arial" w:cs="Arial"/>
        </w:rPr>
        <w:t xml:space="preserve"> previstes a l</w:t>
      </w:r>
      <w:r w:rsidR="000A0279">
        <w:rPr>
          <w:rFonts w:ascii="Arial" w:hAnsi="Arial" w:cs="Arial"/>
        </w:rPr>
        <w:t>’</w:t>
      </w:r>
      <w:r w:rsidRPr="00864216">
        <w:rPr>
          <w:rFonts w:ascii="Arial" w:hAnsi="Arial" w:cs="Arial"/>
        </w:rPr>
        <w:t>article 70 de la Llei 18/2017, d</w:t>
      </w:r>
      <w:r w:rsidR="000A0279">
        <w:rPr>
          <w:rFonts w:ascii="Arial" w:hAnsi="Arial" w:cs="Arial"/>
        </w:rPr>
        <w:t>’</w:t>
      </w:r>
      <w:r w:rsidRPr="00864216">
        <w:rPr>
          <w:rFonts w:ascii="Arial" w:hAnsi="Arial" w:cs="Arial"/>
        </w:rPr>
        <w:t>1 agost, de comerç, serveis i fires.</w:t>
      </w:r>
    </w:p>
    <w:p w14:paraId="370A3661" w14:textId="5BA1F384" w:rsidR="00561AB7" w:rsidRDefault="00561AB7" w:rsidP="00561AB7">
      <w:pPr>
        <w:spacing w:after="120" w:line="276" w:lineRule="auto"/>
        <w:jc w:val="both"/>
        <w:rPr>
          <w:rFonts w:ascii="Arial" w:hAnsi="Arial" w:cs="Arial"/>
        </w:rPr>
      </w:pPr>
    </w:p>
    <w:p w14:paraId="6FCFD2A5" w14:textId="574DCE2C" w:rsidR="00561AB7" w:rsidRPr="00EA66EC" w:rsidRDefault="00561AB7" w:rsidP="00561AB7">
      <w:pPr>
        <w:spacing w:before="120" w:line="276" w:lineRule="auto"/>
        <w:rPr>
          <w:rFonts w:ascii="Arial" w:hAnsi="Arial" w:cs="Arial"/>
          <w:b/>
          <w:bCs/>
          <w:color w:val="9D2235"/>
        </w:rPr>
      </w:pPr>
      <w:r w:rsidRPr="00A97399">
        <w:rPr>
          <w:rFonts w:ascii="Arial" w:hAnsi="Arial" w:cs="Arial"/>
          <w:b/>
          <w:bCs/>
          <w:color w:val="9D2235"/>
        </w:rPr>
        <w:t>Article 2</w:t>
      </w:r>
      <w:r>
        <w:rPr>
          <w:rFonts w:ascii="Arial" w:hAnsi="Arial" w:cs="Arial"/>
          <w:b/>
          <w:bCs/>
          <w:color w:val="9D2235"/>
        </w:rPr>
        <w:t>8</w:t>
      </w:r>
      <w:r w:rsidRPr="00A97399">
        <w:rPr>
          <w:rFonts w:ascii="Arial" w:hAnsi="Arial" w:cs="Arial"/>
          <w:b/>
          <w:bCs/>
          <w:color w:val="9D2235"/>
        </w:rPr>
        <w:t xml:space="preserve">. </w:t>
      </w:r>
      <w:r w:rsidRPr="00561AB7">
        <w:rPr>
          <w:rFonts w:ascii="Arial" w:hAnsi="Arial" w:cs="Arial"/>
          <w:b/>
          <w:bCs/>
          <w:color w:val="9D2235"/>
        </w:rPr>
        <w:t>Graduació de les sancions</w:t>
      </w:r>
      <w:r w:rsidR="00000000">
        <w:rPr>
          <w:rFonts w:ascii="Arial" w:hAnsi="Arial" w:cs="Arial"/>
        </w:rPr>
        <w:pict w14:anchorId="2245EE33">
          <v:rect id="_x0000_i1027" style="width:481.9pt;height:1.5pt" o:hralign="center" o:hrstd="t" o:hrnoshade="t" o:hr="t" fillcolor="#9d2235" stroked="f"/>
        </w:pict>
      </w:r>
    </w:p>
    <w:p w14:paraId="3DD1A099" w14:textId="0F5090F5" w:rsidR="00561AB7" w:rsidRPr="0070416E" w:rsidRDefault="000573C2" w:rsidP="0070416E">
      <w:pPr>
        <w:spacing w:after="120" w:line="276" w:lineRule="auto"/>
        <w:jc w:val="both"/>
        <w:rPr>
          <w:rFonts w:ascii="Arial" w:hAnsi="Arial" w:cs="Arial"/>
        </w:rPr>
      </w:pPr>
      <w:r w:rsidRPr="000573C2">
        <w:rPr>
          <w:rFonts w:ascii="Arial" w:hAnsi="Arial" w:cs="Arial"/>
        </w:rPr>
        <w:t>La quantia de les sancions es gradua tenint en compte els criteris següents que poden ser atenuants o agreujants:</w:t>
      </w:r>
    </w:p>
    <w:p w14:paraId="2F69B2D5" w14:textId="3B01765E" w:rsidR="000573C2" w:rsidRDefault="000573C2" w:rsidP="00561AB7">
      <w:pPr>
        <w:pStyle w:val="Prrafodelist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0573C2">
        <w:rPr>
          <w:rFonts w:ascii="Arial" w:hAnsi="Arial" w:cs="Arial"/>
        </w:rPr>
        <w:t>El reconeixement immediat de la culpabilitat i la manifestació de la voluntat d</w:t>
      </w:r>
      <w:r w:rsidR="000A0279">
        <w:rPr>
          <w:rFonts w:ascii="Arial" w:hAnsi="Arial" w:cs="Arial"/>
        </w:rPr>
        <w:t>’</w:t>
      </w:r>
      <w:r w:rsidRPr="000573C2">
        <w:rPr>
          <w:rFonts w:ascii="Arial" w:hAnsi="Arial" w:cs="Arial"/>
        </w:rPr>
        <w:t>esmena de la infracció comesa.</w:t>
      </w:r>
    </w:p>
    <w:p w14:paraId="2E0ADE22" w14:textId="2D53F7AA" w:rsidR="00561AB7" w:rsidRPr="00561AB7" w:rsidRDefault="00561AB7" w:rsidP="00561AB7">
      <w:pPr>
        <w:pStyle w:val="Prrafodelist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561AB7">
        <w:rPr>
          <w:rFonts w:ascii="Arial" w:hAnsi="Arial" w:cs="Arial"/>
        </w:rPr>
        <w:t>S</w:t>
      </w:r>
      <w:r w:rsidR="000A0279">
        <w:rPr>
          <w:rFonts w:ascii="Arial" w:hAnsi="Arial" w:cs="Arial"/>
        </w:rPr>
        <w:t>’</w:t>
      </w:r>
      <w:r w:rsidRPr="00561AB7">
        <w:rPr>
          <w:rFonts w:ascii="Arial" w:hAnsi="Arial" w:cs="Arial"/>
        </w:rPr>
        <w:t>entén que hi ha reincidència si l</w:t>
      </w:r>
      <w:r w:rsidR="000A0279">
        <w:rPr>
          <w:rFonts w:ascii="Arial" w:hAnsi="Arial" w:cs="Arial"/>
        </w:rPr>
        <w:t>’</w:t>
      </w:r>
      <w:r w:rsidRPr="00561AB7">
        <w:rPr>
          <w:rFonts w:ascii="Arial" w:hAnsi="Arial" w:cs="Arial"/>
        </w:rPr>
        <w:t>infractor ha estat sancionat l</w:t>
      </w:r>
      <w:r w:rsidR="000A0279">
        <w:rPr>
          <w:rFonts w:ascii="Arial" w:hAnsi="Arial" w:cs="Arial"/>
        </w:rPr>
        <w:t>’</w:t>
      </w:r>
      <w:r w:rsidRPr="00561AB7">
        <w:rPr>
          <w:rFonts w:ascii="Arial" w:hAnsi="Arial" w:cs="Arial"/>
        </w:rPr>
        <w:t>any immediatament anterior per la comissió de la mateixa naturalesa, sempre que s</w:t>
      </w:r>
      <w:r w:rsidR="000A0279">
        <w:rPr>
          <w:rFonts w:ascii="Arial" w:hAnsi="Arial" w:cs="Arial"/>
        </w:rPr>
        <w:t>’</w:t>
      </w:r>
      <w:r w:rsidRPr="00561AB7">
        <w:rPr>
          <w:rFonts w:ascii="Arial" w:hAnsi="Arial" w:cs="Arial"/>
        </w:rPr>
        <w:t>hagi declarat així per resolució ferma en via administrativa. A efectes de la reincidència</w:t>
      </w:r>
      <w:r w:rsidR="000A0279">
        <w:rPr>
          <w:rFonts w:ascii="Arial" w:hAnsi="Arial" w:cs="Arial"/>
        </w:rPr>
        <w:t>,</w:t>
      </w:r>
      <w:r w:rsidRPr="00561AB7">
        <w:rPr>
          <w:rFonts w:ascii="Arial" w:hAnsi="Arial" w:cs="Arial"/>
        </w:rPr>
        <w:t xml:space="preserve"> no s</w:t>
      </w:r>
      <w:r w:rsidR="000A0279">
        <w:rPr>
          <w:rFonts w:ascii="Arial" w:hAnsi="Arial" w:cs="Arial"/>
        </w:rPr>
        <w:t>’</w:t>
      </w:r>
      <w:r w:rsidRPr="00561AB7">
        <w:rPr>
          <w:rFonts w:ascii="Arial" w:hAnsi="Arial" w:cs="Arial"/>
        </w:rPr>
        <w:t>hi computen els antecedents infractors cancel·lats.</w:t>
      </w:r>
    </w:p>
    <w:p w14:paraId="71F87BF1" w14:textId="0292DA8B" w:rsidR="00561AB7" w:rsidRPr="00561AB7" w:rsidRDefault="00561AB7" w:rsidP="00561AB7">
      <w:pPr>
        <w:pStyle w:val="Prrafodelist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561AB7">
        <w:rPr>
          <w:rFonts w:ascii="Arial" w:hAnsi="Arial" w:cs="Arial"/>
        </w:rPr>
        <w:t>El grau d</w:t>
      </w:r>
      <w:r w:rsidR="000A0279">
        <w:rPr>
          <w:rFonts w:ascii="Arial" w:hAnsi="Arial" w:cs="Arial"/>
        </w:rPr>
        <w:t>’</w:t>
      </w:r>
      <w:r w:rsidRPr="00561AB7">
        <w:rPr>
          <w:rFonts w:ascii="Arial" w:hAnsi="Arial" w:cs="Arial"/>
        </w:rPr>
        <w:t>intencionalitat en la comissió de la infracció.</w:t>
      </w:r>
    </w:p>
    <w:p w14:paraId="64B7B23A" w14:textId="77777777" w:rsidR="00561AB7" w:rsidRPr="00561AB7" w:rsidRDefault="00561AB7" w:rsidP="00561AB7">
      <w:pPr>
        <w:pStyle w:val="Prrafodelist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561AB7">
        <w:rPr>
          <w:rFonts w:ascii="Arial" w:hAnsi="Arial" w:cs="Arial"/>
        </w:rPr>
        <w:t>La quantia del benefici il·lícit.</w:t>
      </w:r>
    </w:p>
    <w:p w14:paraId="763D47A3" w14:textId="77777777" w:rsidR="00561AB7" w:rsidRPr="00561AB7" w:rsidRDefault="00561AB7" w:rsidP="00561AB7">
      <w:pPr>
        <w:pStyle w:val="Prrafodelist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561AB7">
        <w:rPr>
          <w:rFonts w:ascii="Arial" w:hAnsi="Arial" w:cs="Arial"/>
        </w:rPr>
        <w:t>El volum de vendes.</w:t>
      </w:r>
    </w:p>
    <w:p w14:paraId="27F23FFD" w14:textId="076CCE57" w:rsidR="00561AB7" w:rsidRPr="00561AB7" w:rsidRDefault="00561AB7" w:rsidP="00561AB7">
      <w:pPr>
        <w:pStyle w:val="Prrafodelist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561AB7">
        <w:rPr>
          <w:rFonts w:ascii="Arial" w:hAnsi="Arial" w:cs="Arial"/>
        </w:rPr>
        <w:t>La situació de predomini de l</w:t>
      </w:r>
      <w:r w:rsidR="000A0279">
        <w:rPr>
          <w:rFonts w:ascii="Arial" w:hAnsi="Arial" w:cs="Arial"/>
        </w:rPr>
        <w:t>’</w:t>
      </w:r>
      <w:r w:rsidRPr="00561AB7">
        <w:rPr>
          <w:rFonts w:ascii="Arial" w:hAnsi="Arial" w:cs="Arial"/>
        </w:rPr>
        <w:t>infractor al mercat.</w:t>
      </w:r>
    </w:p>
    <w:p w14:paraId="12D10605" w14:textId="42A7D048" w:rsidR="00561AB7" w:rsidRDefault="00561AB7" w:rsidP="00561AB7">
      <w:pPr>
        <w:pStyle w:val="Prrafodelista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561AB7">
        <w:rPr>
          <w:rFonts w:ascii="Arial" w:hAnsi="Arial" w:cs="Arial"/>
        </w:rPr>
        <w:t>La comissió d</w:t>
      </w:r>
      <w:r w:rsidR="000A0279">
        <w:rPr>
          <w:rFonts w:ascii="Arial" w:hAnsi="Arial" w:cs="Arial"/>
        </w:rPr>
        <w:t>’</w:t>
      </w:r>
      <w:r w:rsidRPr="00561AB7">
        <w:rPr>
          <w:rFonts w:ascii="Arial" w:hAnsi="Arial" w:cs="Arial"/>
        </w:rPr>
        <w:t>una infracció incomplint una resolució d</w:t>
      </w:r>
      <w:r w:rsidR="000A0279">
        <w:rPr>
          <w:rFonts w:ascii="Arial" w:hAnsi="Arial" w:cs="Arial"/>
        </w:rPr>
        <w:t>’</w:t>
      </w:r>
      <w:r w:rsidRPr="00561AB7">
        <w:rPr>
          <w:rFonts w:ascii="Arial" w:hAnsi="Arial" w:cs="Arial"/>
        </w:rPr>
        <w:t>advertiment.</w:t>
      </w:r>
    </w:p>
    <w:p w14:paraId="677863AB" w14:textId="4AC36FDF" w:rsidR="00724D8C" w:rsidRDefault="00724D8C" w:rsidP="00724D8C">
      <w:pPr>
        <w:spacing w:after="120" w:line="276" w:lineRule="auto"/>
        <w:jc w:val="both"/>
        <w:rPr>
          <w:rFonts w:ascii="Arial" w:hAnsi="Arial" w:cs="Arial"/>
        </w:rPr>
      </w:pPr>
    </w:p>
    <w:p w14:paraId="11FB986C" w14:textId="677A0BFD" w:rsidR="00724D8C" w:rsidRPr="00EA66EC" w:rsidRDefault="00724D8C" w:rsidP="00724D8C">
      <w:pPr>
        <w:spacing w:before="120" w:line="276" w:lineRule="auto"/>
        <w:rPr>
          <w:rFonts w:ascii="Arial" w:hAnsi="Arial" w:cs="Arial"/>
          <w:b/>
          <w:bCs/>
          <w:color w:val="9D2235"/>
        </w:rPr>
      </w:pPr>
      <w:r w:rsidRPr="00A97399">
        <w:rPr>
          <w:rFonts w:ascii="Arial" w:hAnsi="Arial" w:cs="Arial"/>
          <w:b/>
          <w:bCs/>
          <w:color w:val="9D2235"/>
        </w:rPr>
        <w:lastRenderedPageBreak/>
        <w:t>Article 2</w:t>
      </w:r>
      <w:r>
        <w:rPr>
          <w:rFonts w:ascii="Arial" w:hAnsi="Arial" w:cs="Arial"/>
          <w:b/>
          <w:bCs/>
          <w:color w:val="9D2235"/>
        </w:rPr>
        <w:t>9</w:t>
      </w:r>
      <w:r w:rsidRPr="00A97399">
        <w:rPr>
          <w:rFonts w:ascii="Arial" w:hAnsi="Arial" w:cs="Arial"/>
          <w:b/>
          <w:bCs/>
          <w:color w:val="9D2235"/>
        </w:rPr>
        <w:t xml:space="preserve">. </w:t>
      </w:r>
      <w:r w:rsidRPr="00724D8C">
        <w:rPr>
          <w:rFonts w:ascii="Arial" w:hAnsi="Arial" w:cs="Arial"/>
          <w:b/>
          <w:bCs/>
          <w:color w:val="9D2235"/>
        </w:rPr>
        <w:t>Competència i règim sancionador</w:t>
      </w:r>
      <w:r w:rsidR="00000000">
        <w:rPr>
          <w:rFonts w:ascii="Arial" w:hAnsi="Arial" w:cs="Arial"/>
        </w:rPr>
        <w:pict w14:anchorId="282E4436">
          <v:rect id="_x0000_i1028" style="width:481.9pt;height:1.5pt" o:hralign="center" o:hrstd="t" o:hrnoshade="t" o:hr="t" fillcolor="#9d2235" stroked="f"/>
        </w:pict>
      </w:r>
    </w:p>
    <w:p w14:paraId="3811E195" w14:textId="15E7D1B7" w:rsidR="00724D8C" w:rsidRPr="00724D8C" w:rsidRDefault="00724D8C" w:rsidP="00724D8C">
      <w:pPr>
        <w:pStyle w:val="Prrafodelista"/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</w:rPr>
      </w:pPr>
      <w:r w:rsidRPr="00724D8C">
        <w:rPr>
          <w:rFonts w:ascii="Arial" w:hAnsi="Arial" w:cs="Arial"/>
        </w:rPr>
        <w:t>Correspon a l</w:t>
      </w:r>
      <w:r w:rsidR="000A0279">
        <w:rPr>
          <w:rFonts w:ascii="Arial" w:hAnsi="Arial" w:cs="Arial"/>
        </w:rPr>
        <w:t>’a</w:t>
      </w:r>
      <w:r w:rsidRPr="00724D8C">
        <w:rPr>
          <w:rFonts w:ascii="Arial" w:hAnsi="Arial" w:cs="Arial"/>
        </w:rPr>
        <w:t xml:space="preserve">lcalde/essa la competència </w:t>
      </w:r>
      <w:r w:rsidR="000A0279">
        <w:rPr>
          <w:rFonts w:ascii="Arial" w:hAnsi="Arial" w:cs="Arial"/>
        </w:rPr>
        <w:t>d’</w:t>
      </w:r>
      <w:r w:rsidRPr="00724D8C">
        <w:rPr>
          <w:rFonts w:ascii="Arial" w:hAnsi="Arial" w:cs="Arial"/>
        </w:rPr>
        <w:t xml:space="preserve">imposar les sancions lleus i greus que preveu aquesta </w:t>
      </w:r>
      <w:r w:rsidR="000A0279">
        <w:rPr>
          <w:rFonts w:ascii="Arial" w:hAnsi="Arial" w:cs="Arial"/>
        </w:rPr>
        <w:t>o</w:t>
      </w:r>
      <w:r w:rsidRPr="00724D8C">
        <w:rPr>
          <w:rFonts w:ascii="Arial" w:hAnsi="Arial" w:cs="Arial"/>
        </w:rPr>
        <w:t>rdenança, prèvia la tramitació del corresponent expedient sancionador, d</w:t>
      </w:r>
      <w:r w:rsidR="000A0279">
        <w:rPr>
          <w:rFonts w:ascii="Arial" w:hAnsi="Arial" w:cs="Arial"/>
        </w:rPr>
        <w:t>’</w:t>
      </w:r>
      <w:r w:rsidRPr="00724D8C">
        <w:rPr>
          <w:rFonts w:ascii="Arial" w:hAnsi="Arial" w:cs="Arial"/>
        </w:rPr>
        <w:t xml:space="preserve">acord amb el </w:t>
      </w:r>
      <w:r w:rsidR="000A0279">
        <w:rPr>
          <w:rFonts w:ascii="Arial" w:hAnsi="Arial" w:cs="Arial"/>
        </w:rPr>
        <w:t xml:space="preserve">que està </w:t>
      </w:r>
      <w:r w:rsidRPr="00724D8C">
        <w:rPr>
          <w:rFonts w:ascii="Arial" w:hAnsi="Arial" w:cs="Arial"/>
        </w:rPr>
        <w:t>previst en la normativa vigent en matèria de potestat sancionadora.</w:t>
      </w:r>
    </w:p>
    <w:p w14:paraId="2107D252" w14:textId="77777777" w:rsidR="00724D8C" w:rsidRPr="00724D8C" w:rsidRDefault="00724D8C" w:rsidP="00724D8C">
      <w:pPr>
        <w:pStyle w:val="Prrafodelista"/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</w:rPr>
      </w:pPr>
      <w:r w:rsidRPr="00724D8C">
        <w:rPr>
          <w:rFonts w:ascii="Arial" w:hAnsi="Arial" w:cs="Arial"/>
        </w:rPr>
        <w:t>Correspon a la Generalitat de Catalunya, mitjançant la direcció general competent en matèria de comerç exercir la competència per imposar les sancions molt greus.</w:t>
      </w:r>
    </w:p>
    <w:p w14:paraId="04FFDDC4" w14:textId="26566FA7" w:rsidR="00724D8C" w:rsidRDefault="00724D8C" w:rsidP="00724D8C">
      <w:pPr>
        <w:pStyle w:val="Prrafodelista"/>
        <w:numPr>
          <w:ilvl w:val="0"/>
          <w:numId w:val="2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24D8C">
        <w:rPr>
          <w:rFonts w:ascii="Arial" w:hAnsi="Arial" w:cs="Arial"/>
        </w:rPr>
        <w:t>L</w:t>
      </w:r>
      <w:r w:rsidR="000A0279">
        <w:rPr>
          <w:rFonts w:ascii="Arial" w:hAnsi="Arial" w:cs="Arial"/>
        </w:rPr>
        <w:t>’</w:t>
      </w:r>
      <w:r w:rsidRPr="00724D8C">
        <w:rPr>
          <w:rFonts w:ascii="Arial" w:hAnsi="Arial" w:cs="Arial"/>
        </w:rPr>
        <w:t>alcalde/essa, exercirà les competències sancionadores en matèria de salut pública i/o consum, d</w:t>
      </w:r>
      <w:r w:rsidR="000A0279">
        <w:rPr>
          <w:rFonts w:ascii="Arial" w:hAnsi="Arial" w:cs="Arial"/>
        </w:rPr>
        <w:t>’</w:t>
      </w:r>
      <w:r w:rsidRPr="00724D8C">
        <w:rPr>
          <w:rFonts w:ascii="Arial" w:hAnsi="Arial" w:cs="Arial"/>
        </w:rPr>
        <w:t xml:space="preserve">acord amb el </w:t>
      </w:r>
      <w:r w:rsidR="000A0279">
        <w:rPr>
          <w:rFonts w:ascii="Arial" w:hAnsi="Arial" w:cs="Arial"/>
        </w:rPr>
        <w:t>que es preveu</w:t>
      </w:r>
      <w:r w:rsidRPr="00724D8C">
        <w:rPr>
          <w:rFonts w:ascii="Arial" w:hAnsi="Arial" w:cs="Arial"/>
        </w:rPr>
        <w:t xml:space="preserve"> en la seva normativa específica i en qualsevol cas, en els supòsits</w:t>
      </w:r>
      <w:r w:rsidR="00BD3F96">
        <w:rPr>
          <w:rFonts w:ascii="Arial" w:hAnsi="Arial" w:cs="Arial"/>
        </w:rPr>
        <w:t xml:space="preserve"> </w:t>
      </w:r>
      <w:r w:rsidR="00BD3F96" w:rsidRPr="00724D8C">
        <w:rPr>
          <w:rFonts w:ascii="Arial" w:hAnsi="Arial" w:cs="Arial"/>
        </w:rPr>
        <w:t>següents</w:t>
      </w:r>
      <w:r w:rsidRPr="00724D8C">
        <w:rPr>
          <w:rFonts w:ascii="Arial" w:hAnsi="Arial" w:cs="Arial"/>
        </w:rPr>
        <w:t>:</w:t>
      </w:r>
    </w:p>
    <w:p w14:paraId="02E8C0C8" w14:textId="7F7F24F2" w:rsidR="00724D8C" w:rsidRPr="00724D8C" w:rsidRDefault="00724D8C" w:rsidP="00724D8C">
      <w:pPr>
        <w:pStyle w:val="Prrafodelista"/>
        <w:numPr>
          <w:ilvl w:val="1"/>
          <w:numId w:val="27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724D8C">
        <w:rPr>
          <w:rFonts w:ascii="Arial" w:hAnsi="Arial" w:cs="Arial"/>
        </w:rPr>
        <w:t>No tenir a disposició del públic els fulls oficials de reclamació, queixa i denúncia</w:t>
      </w:r>
      <w:r w:rsidR="00BD3F96">
        <w:rPr>
          <w:rFonts w:ascii="Arial" w:hAnsi="Arial" w:cs="Arial"/>
        </w:rPr>
        <w:t>,</w:t>
      </w:r>
      <w:r w:rsidRPr="00724D8C">
        <w:rPr>
          <w:rFonts w:ascii="Arial" w:hAnsi="Arial" w:cs="Arial"/>
        </w:rPr>
        <w:t xml:space="preserve"> i el rètol </w:t>
      </w:r>
      <w:r w:rsidR="00BD3F96">
        <w:rPr>
          <w:rFonts w:ascii="Arial" w:hAnsi="Arial" w:cs="Arial"/>
        </w:rPr>
        <w:t>que n’</w:t>
      </w:r>
      <w:r w:rsidRPr="00724D8C">
        <w:rPr>
          <w:rFonts w:ascii="Arial" w:hAnsi="Arial" w:cs="Arial"/>
        </w:rPr>
        <w:t xml:space="preserve">anuncia </w:t>
      </w:r>
      <w:r w:rsidR="00BD3F96">
        <w:rPr>
          <w:rFonts w:ascii="Arial" w:hAnsi="Arial" w:cs="Arial"/>
        </w:rPr>
        <w:t>l’</w:t>
      </w:r>
      <w:r w:rsidRPr="00724D8C">
        <w:rPr>
          <w:rFonts w:ascii="Arial" w:hAnsi="Arial" w:cs="Arial"/>
        </w:rPr>
        <w:t>existència.</w:t>
      </w:r>
    </w:p>
    <w:p w14:paraId="363864B7" w14:textId="77777777" w:rsidR="00724D8C" w:rsidRPr="00724D8C" w:rsidRDefault="00724D8C" w:rsidP="00724D8C">
      <w:pPr>
        <w:pStyle w:val="Prrafodelista"/>
        <w:numPr>
          <w:ilvl w:val="1"/>
          <w:numId w:val="27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724D8C">
        <w:rPr>
          <w:rFonts w:ascii="Arial" w:hAnsi="Arial" w:cs="Arial"/>
        </w:rPr>
        <w:t>No exhibir els preus de venda al públic de les mercaderies.</w:t>
      </w:r>
    </w:p>
    <w:p w14:paraId="2C7C92D5" w14:textId="77777777" w:rsidR="00724D8C" w:rsidRPr="00724D8C" w:rsidRDefault="00724D8C" w:rsidP="00724D8C">
      <w:pPr>
        <w:pStyle w:val="Prrafodelista"/>
        <w:numPr>
          <w:ilvl w:val="1"/>
          <w:numId w:val="27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724D8C">
        <w:rPr>
          <w:rFonts w:ascii="Arial" w:hAnsi="Arial" w:cs="Arial"/>
        </w:rPr>
        <w:t>No proporcionar tiquet de compra, factura o comprovant de venda a tothom.</w:t>
      </w:r>
    </w:p>
    <w:p w14:paraId="6F0808C9" w14:textId="4980CB9C" w:rsidR="00561AB7" w:rsidRDefault="00724D8C" w:rsidP="00724D8C">
      <w:pPr>
        <w:pStyle w:val="Prrafodelista"/>
        <w:numPr>
          <w:ilvl w:val="1"/>
          <w:numId w:val="27"/>
        </w:numPr>
        <w:spacing w:after="120" w:line="276" w:lineRule="auto"/>
        <w:ind w:left="1434" w:hanging="357"/>
        <w:contextualSpacing w:val="0"/>
        <w:jc w:val="both"/>
        <w:rPr>
          <w:rFonts w:ascii="Arial" w:hAnsi="Arial" w:cs="Arial"/>
        </w:rPr>
      </w:pPr>
      <w:r w:rsidRPr="00724D8C">
        <w:rPr>
          <w:rFonts w:ascii="Arial" w:hAnsi="Arial" w:cs="Arial"/>
        </w:rPr>
        <w:t>L</w:t>
      </w:r>
      <w:r w:rsidR="000A0279">
        <w:rPr>
          <w:rFonts w:ascii="Arial" w:hAnsi="Arial" w:cs="Arial"/>
        </w:rPr>
        <w:t>’</w:t>
      </w:r>
      <w:r w:rsidRPr="00724D8C">
        <w:rPr>
          <w:rFonts w:ascii="Arial" w:hAnsi="Arial" w:cs="Arial"/>
        </w:rPr>
        <w:t>incompliment dels requisits higiènic</w:t>
      </w:r>
      <w:r w:rsidR="00BD3F96">
        <w:rPr>
          <w:rFonts w:ascii="Arial" w:hAnsi="Arial" w:cs="Arial"/>
        </w:rPr>
        <w:t>s</w:t>
      </w:r>
      <w:r w:rsidRPr="00724D8C">
        <w:rPr>
          <w:rFonts w:ascii="Arial" w:hAnsi="Arial" w:cs="Arial"/>
        </w:rPr>
        <w:t xml:space="preserve"> </w:t>
      </w:r>
      <w:r w:rsidR="00BD3F96">
        <w:rPr>
          <w:rFonts w:ascii="Arial" w:hAnsi="Arial" w:cs="Arial"/>
        </w:rPr>
        <w:t>i</w:t>
      </w:r>
      <w:r w:rsidRPr="00724D8C">
        <w:rPr>
          <w:rFonts w:ascii="Arial" w:hAnsi="Arial" w:cs="Arial"/>
        </w:rPr>
        <w:t xml:space="preserve"> sanitaris i de les obligacions o prohibicions d</w:t>
      </w:r>
      <w:r w:rsidR="000A0279">
        <w:rPr>
          <w:rFonts w:ascii="Arial" w:hAnsi="Arial" w:cs="Arial"/>
        </w:rPr>
        <w:t>’</w:t>
      </w:r>
      <w:r w:rsidRPr="00724D8C">
        <w:rPr>
          <w:rFonts w:ascii="Arial" w:hAnsi="Arial" w:cs="Arial"/>
        </w:rPr>
        <w:t>altres normes sanitàries.</w:t>
      </w:r>
    </w:p>
    <w:p w14:paraId="19F40403" w14:textId="646E7CF3" w:rsidR="0070416E" w:rsidRDefault="0070416E" w:rsidP="0070416E">
      <w:pPr>
        <w:spacing w:after="120" w:line="276" w:lineRule="auto"/>
        <w:jc w:val="both"/>
        <w:rPr>
          <w:rFonts w:ascii="Arial" w:hAnsi="Arial" w:cs="Arial"/>
        </w:rPr>
      </w:pPr>
    </w:p>
    <w:p w14:paraId="0F79A608" w14:textId="062D6C37" w:rsidR="0070416E" w:rsidRPr="00EA66EC" w:rsidRDefault="0070416E" w:rsidP="0070416E">
      <w:pPr>
        <w:spacing w:before="120" w:line="276" w:lineRule="auto"/>
        <w:rPr>
          <w:rFonts w:ascii="Arial" w:hAnsi="Arial" w:cs="Arial"/>
          <w:b/>
          <w:bCs/>
          <w:color w:val="9D2235"/>
        </w:rPr>
      </w:pPr>
      <w:r w:rsidRPr="00A97399">
        <w:rPr>
          <w:rFonts w:ascii="Arial" w:hAnsi="Arial" w:cs="Arial"/>
          <w:b/>
          <w:bCs/>
          <w:color w:val="9D2235"/>
        </w:rPr>
        <w:t xml:space="preserve">Article </w:t>
      </w:r>
      <w:r>
        <w:rPr>
          <w:rFonts w:ascii="Arial" w:hAnsi="Arial" w:cs="Arial"/>
          <w:b/>
          <w:bCs/>
          <w:color w:val="9D2235"/>
        </w:rPr>
        <w:t>30</w:t>
      </w:r>
      <w:r w:rsidRPr="00A97399">
        <w:rPr>
          <w:rFonts w:ascii="Arial" w:hAnsi="Arial" w:cs="Arial"/>
          <w:b/>
          <w:bCs/>
          <w:color w:val="9D2235"/>
        </w:rPr>
        <w:t xml:space="preserve">. </w:t>
      </w:r>
      <w:r>
        <w:rPr>
          <w:rFonts w:ascii="Arial" w:hAnsi="Arial" w:cs="Arial"/>
          <w:b/>
          <w:bCs/>
          <w:color w:val="9D2235"/>
        </w:rPr>
        <w:t>Remissió normativa</w:t>
      </w:r>
      <w:r w:rsidR="00000000">
        <w:rPr>
          <w:rFonts w:ascii="Arial" w:hAnsi="Arial" w:cs="Arial"/>
        </w:rPr>
        <w:pict w14:anchorId="3E098D2C">
          <v:rect id="_x0000_i1029" style="width:481.9pt;height:1.5pt" o:hralign="center" o:hrstd="t" o:hrnoshade="t" o:hr="t" fillcolor="#9d2235" stroked="f"/>
        </w:pict>
      </w:r>
    </w:p>
    <w:p w14:paraId="382E6507" w14:textId="4D3BDDD1" w:rsidR="009D6087" w:rsidRPr="00497338" w:rsidRDefault="0070416E" w:rsidP="00497338">
      <w:pPr>
        <w:spacing w:after="120" w:line="276" w:lineRule="auto"/>
        <w:jc w:val="both"/>
        <w:rPr>
          <w:rFonts w:ascii="Arial" w:hAnsi="Arial" w:cs="Arial"/>
        </w:rPr>
      </w:pPr>
      <w:r w:rsidRPr="0070416E">
        <w:rPr>
          <w:rFonts w:ascii="Arial" w:hAnsi="Arial" w:cs="Arial"/>
        </w:rPr>
        <w:t xml:space="preserve">En </w:t>
      </w:r>
      <w:r w:rsidR="00BD3F96">
        <w:rPr>
          <w:rFonts w:ascii="Arial" w:hAnsi="Arial" w:cs="Arial"/>
        </w:rPr>
        <w:t>el que no està previst</w:t>
      </w:r>
      <w:r w:rsidRPr="0070416E">
        <w:rPr>
          <w:rFonts w:ascii="Arial" w:hAnsi="Arial" w:cs="Arial"/>
        </w:rPr>
        <w:t xml:space="preserve"> en aquest capítol en matèria de règim sancionador, resulta d</w:t>
      </w:r>
      <w:r w:rsidR="000A0279">
        <w:rPr>
          <w:rFonts w:ascii="Arial" w:hAnsi="Arial" w:cs="Arial"/>
        </w:rPr>
        <w:t>’</w:t>
      </w:r>
      <w:r w:rsidRPr="0070416E">
        <w:rPr>
          <w:rFonts w:ascii="Arial" w:hAnsi="Arial" w:cs="Arial"/>
        </w:rPr>
        <w:t>aplicació la Llei 18/2017 de comerç, serveis i fires.</w:t>
      </w:r>
    </w:p>
    <w:sectPr w:rsidR="009D6087" w:rsidRPr="00497338" w:rsidSect="00395B67">
      <w:footnotePr>
        <w:numFmt w:val="chicago"/>
        <w:numRestart w:val="eachPage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8359" w14:textId="77777777" w:rsidR="00A02272" w:rsidRDefault="00A02272" w:rsidP="004611EC">
      <w:pPr>
        <w:spacing w:after="0" w:line="240" w:lineRule="auto"/>
      </w:pPr>
      <w:r>
        <w:separator/>
      </w:r>
    </w:p>
  </w:endnote>
  <w:endnote w:type="continuationSeparator" w:id="0">
    <w:p w14:paraId="778DE785" w14:textId="77777777" w:rsidR="00A02272" w:rsidRDefault="00A02272" w:rsidP="0046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D62F" w14:textId="77777777" w:rsidR="00A02272" w:rsidRDefault="00A02272" w:rsidP="004611EC">
      <w:pPr>
        <w:spacing w:after="0" w:line="240" w:lineRule="auto"/>
      </w:pPr>
      <w:r>
        <w:separator/>
      </w:r>
    </w:p>
  </w:footnote>
  <w:footnote w:type="continuationSeparator" w:id="0">
    <w:p w14:paraId="04B58BF9" w14:textId="77777777" w:rsidR="00A02272" w:rsidRDefault="00A02272" w:rsidP="004611EC">
      <w:pPr>
        <w:spacing w:after="0" w:line="240" w:lineRule="auto"/>
      </w:pPr>
      <w:r>
        <w:continuationSeparator/>
      </w:r>
    </w:p>
  </w:footnote>
  <w:footnote w:id="1">
    <w:p w14:paraId="0D051B9A" w14:textId="019EA6D8" w:rsidR="00D64D2A" w:rsidRDefault="00D64D2A" w:rsidP="00D64D2A">
      <w:pPr>
        <w:pStyle w:val="Textonotapie"/>
        <w:jc w:val="both"/>
      </w:pPr>
      <w:r>
        <w:rPr>
          <w:rStyle w:val="Refdenotaalpie"/>
        </w:rPr>
        <w:footnoteRef/>
      </w:r>
      <w:r>
        <w:t xml:space="preserve"> Ve</w:t>
      </w:r>
      <w:r w:rsidR="000A0279">
        <w:t>geu l’</w:t>
      </w:r>
      <w:r>
        <w:t xml:space="preserve">article 56 de la Llei 39/2015 del </w:t>
      </w:r>
      <w:proofErr w:type="spellStart"/>
      <w:r w:rsidRPr="00D64D2A">
        <w:rPr>
          <w:i/>
          <w:iCs/>
        </w:rPr>
        <w:t>Procedimiento</w:t>
      </w:r>
      <w:proofErr w:type="spellEnd"/>
      <w:r w:rsidRPr="00D64D2A">
        <w:rPr>
          <w:i/>
          <w:iCs/>
        </w:rPr>
        <w:t xml:space="preserve"> </w:t>
      </w:r>
      <w:proofErr w:type="spellStart"/>
      <w:r w:rsidRPr="00D64D2A">
        <w:rPr>
          <w:i/>
          <w:iCs/>
        </w:rPr>
        <w:t>Administrativo</w:t>
      </w:r>
      <w:proofErr w:type="spellEnd"/>
      <w:r w:rsidRPr="00D64D2A">
        <w:rPr>
          <w:i/>
          <w:iCs/>
        </w:rPr>
        <w:t xml:space="preserve"> </w:t>
      </w:r>
      <w:proofErr w:type="spellStart"/>
      <w:r w:rsidRPr="00D64D2A">
        <w:rPr>
          <w:i/>
          <w:iCs/>
        </w:rPr>
        <w:t>Común</w:t>
      </w:r>
      <w:proofErr w:type="spellEnd"/>
      <w:r w:rsidRPr="00D64D2A">
        <w:rPr>
          <w:i/>
          <w:iCs/>
        </w:rPr>
        <w:t xml:space="preserve"> de las </w:t>
      </w:r>
      <w:proofErr w:type="spellStart"/>
      <w:r w:rsidRPr="00D64D2A">
        <w:rPr>
          <w:i/>
          <w:iCs/>
        </w:rPr>
        <w:t>Administraciones</w:t>
      </w:r>
      <w:proofErr w:type="spellEnd"/>
      <w:r w:rsidRPr="00D64D2A">
        <w:rPr>
          <w:i/>
          <w:iCs/>
        </w:rPr>
        <w:t xml:space="preserve"> Públicas</w:t>
      </w:r>
      <w:r>
        <w:t>.  Es poden acordar les mesures provisionals següents, en els termes que preveu la Llei 1/2000, de 7 de gener, d</w:t>
      </w:r>
      <w:r w:rsidR="000A0279">
        <w:t>’</w:t>
      </w:r>
      <w:r>
        <w:t>enjudiciament civil:</w:t>
      </w:r>
    </w:p>
    <w:p w14:paraId="18009599" w14:textId="77777777" w:rsidR="00D64D2A" w:rsidRDefault="00D64D2A" w:rsidP="00D64D2A">
      <w:pPr>
        <w:pStyle w:val="Textonotapie"/>
        <w:jc w:val="both"/>
      </w:pPr>
    </w:p>
    <w:p w14:paraId="2B6BB965" w14:textId="3E6B21A6" w:rsidR="00D64D2A" w:rsidRPr="00D64D2A" w:rsidRDefault="00D64D2A" w:rsidP="00D64D2A">
      <w:pPr>
        <w:pStyle w:val="Textonotapie"/>
        <w:ind w:left="708"/>
        <w:jc w:val="both"/>
        <w:rPr>
          <w:lang w:val="es-ES"/>
        </w:rPr>
      </w:pPr>
      <w:r>
        <w:t>a) Suspensió temporal d</w:t>
      </w:r>
      <w:r w:rsidR="000A0279">
        <w:t>’</w:t>
      </w:r>
      <w:r>
        <w:t>activitats. b) Prestació de fiances. c) Retirada o intervenció de béns productius o suspensió temporal de serveis per raons de sanitat, higiene o seguretat, el tancament temporal de l</w:t>
      </w:r>
      <w:r w:rsidR="000A0279">
        <w:t>’</w:t>
      </w:r>
      <w:r>
        <w:t xml:space="preserve">establiment per aquestes o altres causes previstes a la normativa reguladora aplicable. d) Embargament preventiu de béns, rendes i coses fungibles computables en metàl·lic per aplicació de preus certs. e) El dipòsit, la retenció o la immobilització de cosa moble. f) La intervenció i el dipòsit d'ingressos obtinguts mitjançant una activitat que es consideri il·lícita i la prohibició o </w:t>
      </w:r>
      <w:r w:rsidR="000A0279">
        <w:t xml:space="preserve">la </w:t>
      </w:r>
      <w:r>
        <w:t>cessació de la qual es pretengui. g) Consignació o constitució de dipòsit de les quantitats que es reclamin. h) La retenció d</w:t>
      </w:r>
      <w:r w:rsidR="000A0279">
        <w:t>’</w:t>
      </w:r>
      <w:r>
        <w:t>ingressos a compte que hagin d</w:t>
      </w:r>
      <w:r w:rsidR="000A0279">
        <w:t>’</w:t>
      </w:r>
      <w:r>
        <w:t>abonar les administracions públiques. i) Aquelles altres mesures que, per protegir els drets dels interessats, prevegin expressament les lleis, o que es considerin necessàries per assegurar l</w:t>
      </w:r>
      <w:r w:rsidR="000A0279">
        <w:t>’</w:t>
      </w:r>
      <w:r>
        <w:t>efectivitat de la resolució.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BA1"/>
    <w:multiLevelType w:val="hybridMultilevel"/>
    <w:tmpl w:val="C458E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015E"/>
    <w:multiLevelType w:val="hybridMultilevel"/>
    <w:tmpl w:val="6316A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C3A"/>
    <w:multiLevelType w:val="hybridMultilevel"/>
    <w:tmpl w:val="EB1AED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0DBC"/>
    <w:multiLevelType w:val="hybridMultilevel"/>
    <w:tmpl w:val="6E36A70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B6E6F"/>
    <w:multiLevelType w:val="hybridMultilevel"/>
    <w:tmpl w:val="24066C8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34F3E"/>
    <w:multiLevelType w:val="hybridMultilevel"/>
    <w:tmpl w:val="345E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4A80"/>
    <w:multiLevelType w:val="hybridMultilevel"/>
    <w:tmpl w:val="AC64269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A0AAC"/>
    <w:multiLevelType w:val="hybridMultilevel"/>
    <w:tmpl w:val="3D34400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1C47"/>
    <w:multiLevelType w:val="hybridMultilevel"/>
    <w:tmpl w:val="8ADA38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938C8"/>
    <w:multiLevelType w:val="hybridMultilevel"/>
    <w:tmpl w:val="F642C964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822C9F"/>
    <w:multiLevelType w:val="hybridMultilevel"/>
    <w:tmpl w:val="A9966B88"/>
    <w:lvl w:ilvl="0" w:tplc="AA089E7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7DEC"/>
    <w:multiLevelType w:val="hybridMultilevel"/>
    <w:tmpl w:val="BC3E15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D2410"/>
    <w:multiLevelType w:val="hybridMultilevel"/>
    <w:tmpl w:val="A296C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6152B"/>
    <w:multiLevelType w:val="hybridMultilevel"/>
    <w:tmpl w:val="01FA51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7821"/>
    <w:multiLevelType w:val="hybridMultilevel"/>
    <w:tmpl w:val="944CAE82"/>
    <w:lvl w:ilvl="0" w:tplc="6542EA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143FB"/>
    <w:multiLevelType w:val="hybridMultilevel"/>
    <w:tmpl w:val="0878271C"/>
    <w:lvl w:ilvl="0" w:tplc="6542EA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4E7FE5"/>
    <w:multiLevelType w:val="hybridMultilevel"/>
    <w:tmpl w:val="1D409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6724F"/>
    <w:multiLevelType w:val="hybridMultilevel"/>
    <w:tmpl w:val="2C16ACEE"/>
    <w:lvl w:ilvl="0" w:tplc="CD303F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42EA90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4B7321"/>
    <w:multiLevelType w:val="hybridMultilevel"/>
    <w:tmpl w:val="1D4090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245D"/>
    <w:multiLevelType w:val="hybridMultilevel"/>
    <w:tmpl w:val="8F567D2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AA2A0A"/>
    <w:multiLevelType w:val="hybridMultilevel"/>
    <w:tmpl w:val="10C0FF94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E0400E"/>
    <w:multiLevelType w:val="hybridMultilevel"/>
    <w:tmpl w:val="345E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D0"/>
    <w:multiLevelType w:val="hybridMultilevel"/>
    <w:tmpl w:val="E70EC12A"/>
    <w:lvl w:ilvl="0" w:tplc="6542EA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9337839">
    <w:abstractNumId w:val="19"/>
  </w:num>
  <w:num w:numId="2" w16cid:durableId="579483538">
    <w:abstractNumId w:val="20"/>
  </w:num>
  <w:num w:numId="3" w16cid:durableId="918442140">
    <w:abstractNumId w:val="14"/>
  </w:num>
  <w:num w:numId="4" w16cid:durableId="1814788688">
    <w:abstractNumId w:val="6"/>
  </w:num>
  <w:num w:numId="5" w16cid:durableId="986206608">
    <w:abstractNumId w:val="15"/>
  </w:num>
  <w:num w:numId="6" w16cid:durableId="1961640549">
    <w:abstractNumId w:val="26"/>
  </w:num>
  <w:num w:numId="7" w16cid:durableId="1099789004">
    <w:abstractNumId w:val="13"/>
  </w:num>
  <w:num w:numId="8" w16cid:durableId="1761564414">
    <w:abstractNumId w:val="2"/>
  </w:num>
  <w:num w:numId="9" w16cid:durableId="209340954">
    <w:abstractNumId w:val="21"/>
  </w:num>
  <w:num w:numId="10" w16cid:durableId="178392833">
    <w:abstractNumId w:val="3"/>
  </w:num>
  <w:num w:numId="11" w16cid:durableId="1792703789">
    <w:abstractNumId w:val="16"/>
  </w:num>
  <w:num w:numId="12" w16cid:durableId="615061003">
    <w:abstractNumId w:val="17"/>
  </w:num>
  <w:num w:numId="13" w16cid:durableId="599145196">
    <w:abstractNumId w:val="22"/>
  </w:num>
  <w:num w:numId="14" w16cid:durableId="974532563">
    <w:abstractNumId w:val="18"/>
  </w:num>
  <w:num w:numId="15" w16cid:durableId="1023359750">
    <w:abstractNumId w:val="1"/>
  </w:num>
  <w:num w:numId="16" w16cid:durableId="1062485283">
    <w:abstractNumId w:val="11"/>
  </w:num>
  <w:num w:numId="17" w16cid:durableId="1885680826">
    <w:abstractNumId w:val="23"/>
  </w:num>
  <w:num w:numId="18" w16cid:durableId="349570381">
    <w:abstractNumId w:val="4"/>
  </w:num>
  <w:num w:numId="19" w16cid:durableId="946422260">
    <w:abstractNumId w:val="24"/>
  </w:num>
  <w:num w:numId="20" w16cid:durableId="396904540">
    <w:abstractNumId w:val="8"/>
  </w:num>
  <w:num w:numId="21" w16cid:durableId="2101633963">
    <w:abstractNumId w:val="9"/>
  </w:num>
  <w:num w:numId="22" w16cid:durableId="698892159">
    <w:abstractNumId w:val="10"/>
  </w:num>
  <w:num w:numId="23" w16cid:durableId="1664695114">
    <w:abstractNumId w:val="7"/>
  </w:num>
  <w:num w:numId="24" w16cid:durableId="561142997">
    <w:abstractNumId w:val="12"/>
  </w:num>
  <w:num w:numId="25" w16cid:durableId="947127426">
    <w:abstractNumId w:val="5"/>
  </w:num>
  <w:num w:numId="26" w16cid:durableId="178549649">
    <w:abstractNumId w:val="25"/>
  </w:num>
  <w:num w:numId="27" w16cid:durableId="39231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40CDF"/>
    <w:rsid w:val="000573C2"/>
    <w:rsid w:val="00081BF8"/>
    <w:rsid w:val="000A0279"/>
    <w:rsid w:val="000C147E"/>
    <w:rsid w:val="000E1DE7"/>
    <w:rsid w:val="001722C2"/>
    <w:rsid w:val="001A6D4C"/>
    <w:rsid w:val="001F14F9"/>
    <w:rsid w:val="00206AAA"/>
    <w:rsid w:val="00236010"/>
    <w:rsid w:val="00287484"/>
    <w:rsid w:val="002A31DA"/>
    <w:rsid w:val="00347FFB"/>
    <w:rsid w:val="00395B67"/>
    <w:rsid w:val="003E39A4"/>
    <w:rsid w:val="0041743D"/>
    <w:rsid w:val="00442A29"/>
    <w:rsid w:val="004611EC"/>
    <w:rsid w:val="00475FEA"/>
    <w:rsid w:val="00497338"/>
    <w:rsid w:val="00561AB7"/>
    <w:rsid w:val="005A63D1"/>
    <w:rsid w:val="005F2AD5"/>
    <w:rsid w:val="0061306A"/>
    <w:rsid w:val="006428F5"/>
    <w:rsid w:val="00646E06"/>
    <w:rsid w:val="00651382"/>
    <w:rsid w:val="00661C1F"/>
    <w:rsid w:val="00692104"/>
    <w:rsid w:val="006B28A4"/>
    <w:rsid w:val="006C7E46"/>
    <w:rsid w:val="006F2DA3"/>
    <w:rsid w:val="0070416E"/>
    <w:rsid w:val="00722A1D"/>
    <w:rsid w:val="00724D8C"/>
    <w:rsid w:val="007502E3"/>
    <w:rsid w:val="007536B8"/>
    <w:rsid w:val="00797AA4"/>
    <w:rsid w:val="007B7206"/>
    <w:rsid w:val="008056F7"/>
    <w:rsid w:val="00863BEE"/>
    <w:rsid w:val="00864216"/>
    <w:rsid w:val="008A76AC"/>
    <w:rsid w:val="00914E1C"/>
    <w:rsid w:val="00971EE8"/>
    <w:rsid w:val="0099356C"/>
    <w:rsid w:val="009D6087"/>
    <w:rsid w:val="00A01038"/>
    <w:rsid w:val="00A02272"/>
    <w:rsid w:val="00A066B8"/>
    <w:rsid w:val="00A237EF"/>
    <w:rsid w:val="00A97399"/>
    <w:rsid w:val="00B75C0A"/>
    <w:rsid w:val="00BA4DDC"/>
    <w:rsid w:val="00BC64D8"/>
    <w:rsid w:val="00BD3F96"/>
    <w:rsid w:val="00BE236D"/>
    <w:rsid w:val="00C254C2"/>
    <w:rsid w:val="00C67ABF"/>
    <w:rsid w:val="00C95A03"/>
    <w:rsid w:val="00CD17DB"/>
    <w:rsid w:val="00D0099C"/>
    <w:rsid w:val="00D64D2A"/>
    <w:rsid w:val="00DA3FF0"/>
    <w:rsid w:val="00E40885"/>
    <w:rsid w:val="00E73A1D"/>
    <w:rsid w:val="00EA2670"/>
    <w:rsid w:val="00EA66EC"/>
    <w:rsid w:val="00EC19A8"/>
    <w:rsid w:val="00F15D7E"/>
    <w:rsid w:val="00F24805"/>
    <w:rsid w:val="00F31BEB"/>
    <w:rsid w:val="00F345F9"/>
    <w:rsid w:val="00F432B4"/>
    <w:rsid w:val="00F64730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611E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11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1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DFEA0ACC7E4EC89FCA0B5B8B47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114B-CD0D-4C63-BAA3-FFDE13A98E19}"/>
      </w:docPartPr>
      <w:docPartBody>
        <w:p w:rsidR="001A1845" w:rsidRDefault="00046BC8" w:rsidP="00046BC8">
          <w:pPr>
            <w:pStyle w:val="C3DFEA0ACC7E4EC89FCA0B5B8B47E50B"/>
          </w:pPr>
          <w:r>
            <w:rPr>
              <w:rStyle w:val="Textodelmarcadordeposicin"/>
            </w:rPr>
            <w:t>[indicar quantitat]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C8"/>
    <w:rsid w:val="00046BC8"/>
    <w:rsid w:val="001A1845"/>
    <w:rsid w:val="002E41AC"/>
    <w:rsid w:val="00534A15"/>
    <w:rsid w:val="007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6BC8"/>
    <w:rPr>
      <w:color w:val="808080"/>
    </w:rPr>
  </w:style>
  <w:style w:type="paragraph" w:customStyle="1" w:styleId="C3DFEA0ACC7E4EC89FCA0B5B8B47E50B">
    <w:name w:val="C3DFEA0ACC7E4EC89FCA0B5B8B47E50B"/>
    <w:rsid w:val="00046BC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34</cp:revision>
  <dcterms:created xsi:type="dcterms:W3CDTF">2022-09-16T09:51:00Z</dcterms:created>
  <dcterms:modified xsi:type="dcterms:W3CDTF">2022-11-25T14:36:00Z</dcterms:modified>
</cp:coreProperties>
</file>