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0F1EA9B" w14:textId="69FCE2C7" w:rsidR="0061306A" w:rsidRPr="0061306A" w:rsidRDefault="002B74B5" w:rsidP="0061306A">
      <w:pPr>
        <w:rPr>
          <w:rFonts w:ascii="Arial" w:hAnsi="Arial" w:cs="Arial"/>
          <w:b/>
          <w:bCs/>
          <w:color w:val="9D2235"/>
          <w:sz w:val="36"/>
          <w:szCs w:val="36"/>
        </w:rPr>
      </w:pPr>
      <w:r w:rsidRPr="002B74B5">
        <w:rPr>
          <w:rFonts w:ascii="Arial" w:hAnsi="Arial" w:cs="Arial"/>
          <w:b/>
          <w:bCs/>
          <w:color w:val="9D2235"/>
          <w:sz w:val="36"/>
          <w:szCs w:val="36"/>
        </w:rPr>
        <w:t>Protocol del canvi d</w:t>
      </w:r>
      <w:r w:rsidR="00E37C58">
        <w:rPr>
          <w:rFonts w:ascii="Arial" w:hAnsi="Arial" w:cs="Arial"/>
          <w:b/>
          <w:bCs/>
          <w:color w:val="9D2235"/>
          <w:sz w:val="36"/>
          <w:szCs w:val="36"/>
        </w:rPr>
        <w:t>’</w:t>
      </w:r>
      <w:r w:rsidRPr="002B74B5">
        <w:rPr>
          <w:rFonts w:ascii="Arial" w:hAnsi="Arial" w:cs="Arial"/>
          <w:b/>
          <w:bCs/>
          <w:color w:val="9D2235"/>
          <w:sz w:val="36"/>
          <w:szCs w:val="36"/>
        </w:rPr>
        <w:t>ubicació d</w:t>
      </w:r>
      <w:r w:rsidR="00E37C58">
        <w:rPr>
          <w:rFonts w:ascii="Arial" w:hAnsi="Arial" w:cs="Arial"/>
          <w:b/>
          <w:bCs/>
          <w:color w:val="9D2235"/>
          <w:sz w:val="36"/>
          <w:szCs w:val="36"/>
        </w:rPr>
        <w:t>’</w:t>
      </w:r>
      <w:r w:rsidRPr="002B74B5">
        <w:rPr>
          <w:rFonts w:ascii="Arial" w:hAnsi="Arial" w:cs="Arial"/>
          <w:b/>
          <w:bCs/>
          <w:color w:val="9D2235"/>
          <w:sz w:val="36"/>
          <w:szCs w:val="36"/>
        </w:rPr>
        <w:t>un Mercat de Marxants</w:t>
      </w:r>
    </w:p>
    <w:p w14:paraId="6542E0E6" w14:textId="595ABC15" w:rsidR="0061306A" w:rsidRDefault="0061306A" w:rsidP="008A76AC">
      <w:pPr>
        <w:spacing w:line="276" w:lineRule="auto"/>
        <w:rPr>
          <w:rFonts w:ascii="Arial" w:hAnsi="Arial" w:cs="Arial"/>
        </w:rPr>
      </w:pPr>
    </w:p>
    <w:p w14:paraId="14D4F0D1" w14:textId="6D4CA4AD" w:rsidR="00F31BEB" w:rsidRDefault="00661C1F" w:rsidP="008A7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 xml:space="preserve">1. </w:t>
      </w:r>
      <w:r w:rsidR="002B74B5" w:rsidRPr="002B74B5">
        <w:rPr>
          <w:rFonts w:ascii="Arial" w:hAnsi="Arial" w:cs="Arial"/>
          <w:b/>
          <w:bCs/>
          <w:color w:val="9D2235"/>
        </w:rPr>
        <w:t>Procediment de canvi d</w:t>
      </w:r>
      <w:r w:rsidR="00E37C58">
        <w:rPr>
          <w:rFonts w:ascii="Arial" w:hAnsi="Arial" w:cs="Arial"/>
          <w:b/>
          <w:bCs/>
          <w:color w:val="9D2235"/>
        </w:rPr>
        <w:t>’</w:t>
      </w:r>
      <w:r w:rsidR="002B74B5" w:rsidRPr="002B74B5">
        <w:rPr>
          <w:rFonts w:ascii="Arial" w:hAnsi="Arial" w:cs="Arial"/>
          <w:b/>
          <w:bCs/>
          <w:color w:val="9D2235"/>
        </w:rPr>
        <w:t>ubicació d</w:t>
      </w:r>
      <w:r w:rsidR="00E37C58">
        <w:rPr>
          <w:rFonts w:ascii="Arial" w:hAnsi="Arial" w:cs="Arial"/>
          <w:b/>
          <w:bCs/>
          <w:color w:val="9D2235"/>
        </w:rPr>
        <w:t>’</w:t>
      </w:r>
      <w:r w:rsidR="002B74B5" w:rsidRPr="002B74B5">
        <w:rPr>
          <w:rFonts w:ascii="Arial" w:hAnsi="Arial" w:cs="Arial"/>
          <w:b/>
          <w:bCs/>
          <w:color w:val="9D2235"/>
        </w:rPr>
        <w:t>un mercat de marxants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p w14:paraId="55440B14" w14:textId="658BB80D" w:rsidR="002B74B5" w:rsidRPr="002B74B5" w:rsidRDefault="002B74B5" w:rsidP="008B55A1">
      <w:pPr>
        <w:spacing w:line="276" w:lineRule="auto"/>
        <w:jc w:val="both"/>
        <w:rPr>
          <w:rFonts w:ascii="Arial" w:hAnsi="Arial" w:cs="Arial"/>
        </w:rPr>
      </w:pPr>
      <w:r w:rsidRPr="002B74B5">
        <w:rPr>
          <w:rFonts w:ascii="Arial" w:hAnsi="Arial" w:cs="Arial"/>
        </w:rPr>
        <w:t>El canvi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ubicació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un mercat de marxants constitueix una modificació de les característiques essencials del mercat, de la mateixa manera que també ho constitueix l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increment de parades o el canvi de dia o dies de celebració</w:t>
      </w:r>
      <w:r w:rsidR="002F6C74">
        <w:rPr>
          <w:rFonts w:ascii="Arial" w:hAnsi="Arial" w:cs="Arial"/>
        </w:rPr>
        <w:t xml:space="preserve">, així ho </w:t>
      </w:r>
      <w:r w:rsidRPr="002B74B5">
        <w:rPr>
          <w:rFonts w:ascii="Arial" w:hAnsi="Arial" w:cs="Arial"/>
        </w:rPr>
        <w:t>disposa l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 xml:space="preserve">article 3.2 del Decret 162/2015, de 14 de juny, de </w:t>
      </w:r>
      <w:r w:rsidR="002F6C74">
        <w:rPr>
          <w:rFonts w:ascii="Arial" w:hAnsi="Arial" w:cs="Arial"/>
        </w:rPr>
        <w:t>v</w:t>
      </w:r>
      <w:r w:rsidRPr="002B74B5">
        <w:rPr>
          <w:rFonts w:ascii="Arial" w:hAnsi="Arial" w:cs="Arial"/>
        </w:rPr>
        <w:t xml:space="preserve">enda </w:t>
      </w:r>
      <w:r w:rsidR="002F6C74">
        <w:rPr>
          <w:rFonts w:ascii="Arial" w:hAnsi="Arial" w:cs="Arial"/>
        </w:rPr>
        <w:t>n</w:t>
      </w:r>
      <w:r w:rsidRPr="002B74B5">
        <w:rPr>
          <w:rFonts w:ascii="Arial" w:hAnsi="Arial" w:cs="Arial"/>
        </w:rPr>
        <w:t xml:space="preserve">o </w:t>
      </w:r>
      <w:r w:rsidR="002F6C74">
        <w:rPr>
          <w:rFonts w:ascii="Arial" w:hAnsi="Arial" w:cs="Arial"/>
        </w:rPr>
        <w:t>s</w:t>
      </w:r>
      <w:r w:rsidRPr="002B74B5">
        <w:rPr>
          <w:rFonts w:ascii="Arial" w:hAnsi="Arial" w:cs="Arial"/>
        </w:rPr>
        <w:t xml:space="preserve">edentària en </w:t>
      </w:r>
      <w:r w:rsidR="002F6C74">
        <w:rPr>
          <w:rFonts w:ascii="Arial" w:hAnsi="Arial" w:cs="Arial"/>
        </w:rPr>
        <w:t>m</w:t>
      </w:r>
      <w:r w:rsidRPr="002B74B5">
        <w:rPr>
          <w:rFonts w:ascii="Arial" w:hAnsi="Arial" w:cs="Arial"/>
        </w:rPr>
        <w:t xml:space="preserve">ercats de </w:t>
      </w:r>
      <w:r w:rsidR="002F6C74">
        <w:rPr>
          <w:rFonts w:ascii="Arial" w:hAnsi="Arial" w:cs="Arial"/>
        </w:rPr>
        <w:t>m</w:t>
      </w:r>
      <w:r w:rsidRPr="002B74B5">
        <w:rPr>
          <w:rFonts w:ascii="Arial" w:hAnsi="Arial" w:cs="Arial"/>
        </w:rPr>
        <w:t xml:space="preserve">arxants (Decret 162/2015, en endavant). </w:t>
      </w:r>
      <w:r w:rsidR="002F6C74">
        <w:rPr>
          <w:rFonts w:ascii="Arial" w:hAnsi="Arial" w:cs="Arial"/>
        </w:rPr>
        <w:t>Aquest d</w:t>
      </w:r>
      <w:r w:rsidRPr="002B74B5">
        <w:rPr>
          <w:rFonts w:ascii="Arial" w:hAnsi="Arial" w:cs="Arial"/>
        </w:rPr>
        <w:t>ecret continua vigent en tot allò que no contradigui la Llei 18/2017,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1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 xml:space="preserve">agost, de </w:t>
      </w:r>
      <w:r w:rsidR="002F6C74">
        <w:rPr>
          <w:rFonts w:ascii="Arial" w:hAnsi="Arial" w:cs="Arial"/>
        </w:rPr>
        <w:t>c</w:t>
      </w:r>
      <w:r w:rsidRPr="002B74B5">
        <w:rPr>
          <w:rFonts w:ascii="Arial" w:hAnsi="Arial" w:cs="Arial"/>
        </w:rPr>
        <w:t xml:space="preserve">omerç, </w:t>
      </w:r>
      <w:r w:rsidR="002F6C74">
        <w:rPr>
          <w:rFonts w:ascii="Arial" w:hAnsi="Arial" w:cs="Arial"/>
        </w:rPr>
        <w:t>s</w:t>
      </w:r>
      <w:r w:rsidRPr="002B74B5">
        <w:rPr>
          <w:rFonts w:ascii="Arial" w:hAnsi="Arial" w:cs="Arial"/>
        </w:rPr>
        <w:t xml:space="preserve">erveis i </w:t>
      </w:r>
      <w:r w:rsidR="002F6C74">
        <w:rPr>
          <w:rFonts w:ascii="Arial" w:hAnsi="Arial" w:cs="Arial"/>
        </w:rPr>
        <w:t>f</w:t>
      </w:r>
      <w:r w:rsidRPr="002B74B5">
        <w:rPr>
          <w:rFonts w:ascii="Arial" w:hAnsi="Arial" w:cs="Arial"/>
        </w:rPr>
        <w:t xml:space="preserve">ires de Catalunya (LCSF, en endavant), en la mesura que no fou derogat de forma expressa per </w:t>
      </w:r>
      <w:r w:rsidR="002F6C74">
        <w:rPr>
          <w:rFonts w:ascii="Arial" w:hAnsi="Arial" w:cs="Arial"/>
        </w:rPr>
        <w:t xml:space="preserve">aquesta </w:t>
      </w:r>
      <w:r w:rsidRPr="002B74B5">
        <w:rPr>
          <w:rFonts w:ascii="Arial" w:hAnsi="Arial" w:cs="Arial"/>
        </w:rPr>
        <w:t xml:space="preserve"> Llei. </w:t>
      </w:r>
      <w:r w:rsidR="002F6C74">
        <w:rPr>
          <w:rFonts w:ascii="Arial" w:hAnsi="Arial" w:cs="Arial"/>
        </w:rPr>
        <w:t>Així mateix</w:t>
      </w:r>
      <w:r w:rsidR="00303B5D">
        <w:rPr>
          <w:rFonts w:ascii="Arial" w:hAnsi="Arial" w:cs="Arial"/>
        </w:rPr>
        <w:t>,</w:t>
      </w:r>
      <w:r w:rsidRPr="002B74B5">
        <w:rPr>
          <w:rFonts w:ascii="Arial" w:hAnsi="Arial" w:cs="Arial"/>
        </w:rPr>
        <w:t xml:space="preserve"> aquest precepte no contradiu el contingut de la LCSF, sinó que la complementa.</w:t>
      </w:r>
    </w:p>
    <w:p w14:paraId="2CC27EEC" w14:textId="698ACA4F" w:rsidR="002B74B5" w:rsidRPr="002B74B5" w:rsidRDefault="002B74B5" w:rsidP="008B55A1">
      <w:pPr>
        <w:spacing w:line="276" w:lineRule="auto"/>
        <w:jc w:val="both"/>
        <w:rPr>
          <w:rFonts w:ascii="Arial" w:hAnsi="Arial" w:cs="Arial"/>
        </w:rPr>
      </w:pPr>
      <w:r w:rsidRPr="002B74B5">
        <w:rPr>
          <w:rFonts w:ascii="Arial" w:hAnsi="Arial" w:cs="Arial"/>
        </w:rPr>
        <w:t>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acord amb l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 xml:space="preserve">article 3.1 del Decret 162/2015, la creació i extinció dels mercats de marxants, així com la modificació de les característiques essencials, es sotmet al procediment previst a la </w:t>
      </w:r>
      <w:r w:rsidR="002F6C74">
        <w:rPr>
          <w:rFonts w:ascii="Arial" w:hAnsi="Arial" w:cs="Arial"/>
        </w:rPr>
        <w:t>s</w:t>
      </w:r>
      <w:r w:rsidRPr="002B74B5">
        <w:rPr>
          <w:rFonts w:ascii="Arial" w:hAnsi="Arial" w:cs="Arial"/>
        </w:rPr>
        <w:t xml:space="preserve">ecció 1 del </w:t>
      </w:r>
      <w:r w:rsidR="002F6C74">
        <w:rPr>
          <w:rFonts w:ascii="Arial" w:hAnsi="Arial" w:cs="Arial"/>
        </w:rPr>
        <w:t>c</w:t>
      </w:r>
      <w:r w:rsidRPr="002B74B5">
        <w:rPr>
          <w:rFonts w:ascii="Arial" w:hAnsi="Arial" w:cs="Arial"/>
        </w:rPr>
        <w:t xml:space="preserve">apítol 2 del </w:t>
      </w:r>
      <w:r w:rsidR="002F6C74">
        <w:rPr>
          <w:rFonts w:ascii="Arial" w:hAnsi="Arial" w:cs="Arial"/>
        </w:rPr>
        <w:t>t</w:t>
      </w:r>
      <w:r w:rsidRPr="002B74B5">
        <w:rPr>
          <w:rFonts w:ascii="Arial" w:hAnsi="Arial" w:cs="Arial"/>
        </w:rPr>
        <w:t>ítol 5 del Decret 179/1995, de 13 de juny, pel qual s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aprova el Reglament d</w:t>
      </w:r>
      <w:r w:rsidR="00E37C58">
        <w:rPr>
          <w:rFonts w:ascii="Arial" w:hAnsi="Arial" w:cs="Arial"/>
        </w:rPr>
        <w:t>’</w:t>
      </w:r>
      <w:r w:rsidR="002F6C74">
        <w:rPr>
          <w:rFonts w:ascii="Arial" w:hAnsi="Arial" w:cs="Arial"/>
        </w:rPr>
        <w:t>o</w:t>
      </w:r>
      <w:r w:rsidRPr="002B74B5">
        <w:rPr>
          <w:rFonts w:ascii="Arial" w:hAnsi="Arial" w:cs="Arial"/>
        </w:rPr>
        <w:t xml:space="preserve">bres, </w:t>
      </w:r>
      <w:r w:rsidR="002F6C74">
        <w:rPr>
          <w:rFonts w:ascii="Arial" w:hAnsi="Arial" w:cs="Arial"/>
        </w:rPr>
        <w:t>a</w:t>
      </w:r>
      <w:r w:rsidRPr="002B74B5">
        <w:rPr>
          <w:rFonts w:ascii="Arial" w:hAnsi="Arial" w:cs="Arial"/>
        </w:rPr>
        <w:t xml:space="preserve">ctivitats i </w:t>
      </w:r>
      <w:r w:rsidR="002F6C74">
        <w:rPr>
          <w:rFonts w:ascii="Arial" w:hAnsi="Arial" w:cs="Arial"/>
        </w:rPr>
        <w:t>s</w:t>
      </w:r>
      <w:r w:rsidRPr="002B74B5">
        <w:rPr>
          <w:rFonts w:ascii="Arial" w:hAnsi="Arial" w:cs="Arial"/>
        </w:rPr>
        <w:t xml:space="preserve">erveis dels </w:t>
      </w:r>
      <w:r w:rsidR="002F6C74">
        <w:rPr>
          <w:rFonts w:ascii="Arial" w:hAnsi="Arial" w:cs="Arial"/>
        </w:rPr>
        <w:t>e</w:t>
      </w:r>
      <w:r w:rsidRPr="002B74B5">
        <w:rPr>
          <w:rFonts w:ascii="Arial" w:hAnsi="Arial" w:cs="Arial"/>
        </w:rPr>
        <w:t xml:space="preserve">ns </w:t>
      </w:r>
      <w:r w:rsidR="002F6C74">
        <w:rPr>
          <w:rFonts w:ascii="Arial" w:hAnsi="Arial" w:cs="Arial"/>
        </w:rPr>
        <w:t>l</w:t>
      </w:r>
      <w:r w:rsidRPr="002B74B5">
        <w:rPr>
          <w:rFonts w:ascii="Arial" w:hAnsi="Arial" w:cs="Arial"/>
        </w:rPr>
        <w:t>ocals (ROAS, en endavant), que és el procediment previst per a l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establiment, prestació i supressió de serveis locals.</w:t>
      </w:r>
    </w:p>
    <w:p w14:paraId="6091AD53" w14:textId="1757A28E" w:rsidR="002B74B5" w:rsidRPr="002B74B5" w:rsidRDefault="002B74B5" w:rsidP="008B55A1">
      <w:pPr>
        <w:spacing w:line="276" w:lineRule="auto"/>
        <w:jc w:val="both"/>
        <w:rPr>
          <w:rFonts w:ascii="Arial" w:hAnsi="Arial" w:cs="Arial"/>
        </w:rPr>
      </w:pPr>
      <w:r w:rsidRPr="002B74B5">
        <w:rPr>
          <w:rFonts w:ascii="Arial" w:hAnsi="Arial" w:cs="Arial"/>
        </w:rPr>
        <w:t>El ROAS preveu que la creació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un servei s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 xml:space="preserve">instrumenta mitjançant una </w:t>
      </w:r>
      <w:r w:rsidR="003B2F93">
        <w:rPr>
          <w:rFonts w:ascii="Arial" w:hAnsi="Arial" w:cs="Arial"/>
        </w:rPr>
        <w:t>m</w:t>
      </w:r>
      <w:r w:rsidRPr="002B74B5">
        <w:rPr>
          <w:rFonts w:ascii="Arial" w:hAnsi="Arial" w:cs="Arial"/>
        </w:rPr>
        <w:t xml:space="preserve">emòria </w:t>
      </w:r>
      <w:r w:rsidR="00F245C7">
        <w:rPr>
          <w:rFonts w:ascii="Arial" w:hAnsi="Arial" w:cs="Arial"/>
        </w:rPr>
        <w:t>j</w:t>
      </w:r>
      <w:r w:rsidRPr="002B74B5">
        <w:rPr>
          <w:rFonts w:ascii="Arial" w:hAnsi="Arial" w:cs="Arial"/>
        </w:rPr>
        <w:t xml:space="preserve">ustificativa, un </w:t>
      </w:r>
      <w:r w:rsidR="003B2F93">
        <w:rPr>
          <w:rFonts w:ascii="Arial" w:hAnsi="Arial" w:cs="Arial"/>
        </w:rPr>
        <w:t>p</w:t>
      </w:r>
      <w:r w:rsidRPr="002B74B5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F245C7">
        <w:rPr>
          <w:rFonts w:ascii="Arial" w:hAnsi="Arial" w:cs="Arial"/>
        </w:rPr>
        <w:t>e</w:t>
      </w:r>
      <w:r w:rsidRPr="002B74B5">
        <w:rPr>
          <w:rFonts w:ascii="Arial" w:hAnsi="Arial" w:cs="Arial"/>
        </w:rPr>
        <w:t xml:space="preserve">stabliment i un </w:t>
      </w:r>
      <w:r w:rsidR="003B2F93">
        <w:rPr>
          <w:rFonts w:ascii="Arial" w:hAnsi="Arial" w:cs="Arial"/>
        </w:rPr>
        <w:t>r</w:t>
      </w:r>
      <w:r w:rsidRPr="002B74B5">
        <w:rPr>
          <w:rFonts w:ascii="Arial" w:hAnsi="Arial" w:cs="Arial"/>
        </w:rPr>
        <w:t>eglament que estableixi el règim jurídic de la prestació del servei. De la mateixa manera, una modificació de les característiques essencials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 xml:space="preserve">aquest servei </w:t>
      </w:r>
      <w:r w:rsidR="001F6A76">
        <w:rPr>
          <w:rFonts w:ascii="Arial" w:hAnsi="Arial" w:cs="Arial"/>
        </w:rPr>
        <w:t>s</w:t>
      </w:r>
      <w:r w:rsidR="00E37C58">
        <w:rPr>
          <w:rFonts w:ascii="Arial" w:hAnsi="Arial" w:cs="Arial"/>
        </w:rPr>
        <w:t>’</w:t>
      </w:r>
      <w:r w:rsidR="001F6A76">
        <w:rPr>
          <w:rFonts w:ascii="Arial" w:hAnsi="Arial" w:cs="Arial"/>
        </w:rPr>
        <w:t>articula</w:t>
      </w:r>
      <w:r w:rsidRPr="002B74B5">
        <w:rPr>
          <w:rFonts w:ascii="Arial" w:hAnsi="Arial" w:cs="Arial"/>
        </w:rPr>
        <w:t>rà igualment modificant tots tres instruments.</w:t>
      </w:r>
    </w:p>
    <w:p w14:paraId="283DC5D5" w14:textId="3F39C038" w:rsidR="002B74B5" w:rsidRPr="002B74B5" w:rsidRDefault="002B74B5" w:rsidP="008B55A1">
      <w:pPr>
        <w:spacing w:line="276" w:lineRule="auto"/>
        <w:jc w:val="both"/>
        <w:rPr>
          <w:rFonts w:ascii="Arial" w:hAnsi="Arial" w:cs="Arial"/>
        </w:rPr>
      </w:pPr>
      <w:r w:rsidRPr="002B74B5">
        <w:rPr>
          <w:rFonts w:ascii="Arial" w:hAnsi="Arial" w:cs="Arial"/>
        </w:rPr>
        <w:t>Per tant, a efectes de modificar la ubicació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un mercat de marxants, caldrà modificar l</w:t>
      </w:r>
      <w:r w:rsidR="00E37C58">
        <w:rPr>
          <w:rFonts w:ascii="Arial" w:hAnsi="Arial" w:cs="Arial"/>
        </w:rPr>
        <w:t>’</w:t>
      </w:r>
      <w:r w:rsidR="002F6C74">
        <w:rPr>
          <w:rFonts w:ascii="Arial" w:hAnsi="Arial" w:cs="Arial"/>
        </w:rPr>
        <w:t>o</w:t>
      </w:r>
      <w:r w:rsidRPr="002B74B5">
        <w:rPr>
          <w:rFonts w:ascii="Arial" w:hAnsi="Arial" w:cs="Arial"/>
        </w:rPr>
        <w:t xml:space="preserve">rdenança que el reguli, i </w:t>
      </w:r>
      <w:r w:rsidR="008B55A1">
        <w:rPr>
          <w:rFonts w:ascii="Arial" w:hAnsi="Arial" w:cs="Arial"/>
        </w:rPr>
        <w:t xml:space="preserve">es </w:t>
      </w:r>
      <w:r w:rsidRPr="002B74B5">
        <w:rPr>
          <w:rFonts w:ascii="Arial" w:hAnsi="Arial" w:cs="Arial"/>
        </w:rPr>
        <w:t>recoman</w:t>
      </w:r>
      <w:r w:rsidR="008B55A1">
        <w:rPr>
          <w:rFonts w:ascii="Arial" w:hAnsi="Arial" w:cs="Arial"/>
        </w:rPr>
        <w:t>a</w:t>
      </w:r>
      <w:r w:rsidRPr="002B74B5">
        <w:rPr>
          <w:rFonts w:ascii="Arial" w:hAnsi="Arial" w:cs="Arial"/>
        </w:rPr>
        <w:t xml:space="preserve"> també modificar la </w:t>
      </w:r>
      <w:r w:rsidR="002F6C74">
        <w:rPr>
          <w:rFonts w:ascii="Arial" w:hAnsi="Arial" w:cs="Arial"/>
        </w:rPr>
        <w:t>m</w:t>
      </w:r>
      <w:r w:rsidRPr="002B74B5">
        <w:rPr>
          <w:rFonts w:ascii="Arial" w:hAnsi="Arial" w:cs="Arial"/>
        </w:rPr>
        <w:t xml:space="preserve">emòria </w:t>
      </w:r>
      <w:r w:rsidR="0053509F">
        <w:rPr>
          <w:rFonts w:ascii="Arial" w:hAnsi="Arial" w:cs="Arial"/>
        </w:rPr>
        <w:t>j</w:t>
      </w:r>
      <w:r w:rsidRPr="002B74B5">
        <w:rPr>
          <w:rFonts w:ascii="Arial" w:hAnsi="Arial" w:cs="Arial"/>
        </w:rPr>
        <w:t xml:space="preserve">ustificativa i el </w:t>
      </w:r>
      <w:r w:rsidR="002F6C74">
        <w:rPr>
          <w:rFonts w:ascii="Arial" w:hAnsi="Arial" w:cs="Arial"/>
        </w:rPr>
        <w:t>p</w:t>
      </w:r>
      <w:r w:rsidRPr="002B74B5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53509F">
        <w:rPr>
          <w:rFonts w:ascii="Arial" w:hAnsi="Arial" w:cs="Arial"/>
        </w:rPr>
        <w:t>e</w:t>
      </w:r>
      <w:r w:rsidRPr="002B74B5">
        <w:rPr>
          <w:rFonts w:ascii="Arial" w:hAnsi="Arial" w:cs="Arial"/>
        </w:rPr>
        <w:t xml:space="preserve">stabliment relatius a aquest </w:t>
      </w:r>
      <w:r w:rsidR="002F6C74">
        <w:rPr>
          <w:rFonts w:ascii="Arial" w:hAnsi="Arial" w:cs="Arial"/>
        </w:rPr>
        <w:t>m</w:t>
      </w:r>
      <w:r w:rsidRPr="002B74B5">
        <w:rPr>
          <w:rFonts w:ascii="Arial" w:hAnsi="Arial" w:cs="Arial"/>
        </w:rPr>
        <w:t>ercat, amb l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objectiu de recollir i justificar adequadament aquest canvi d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ubicació.</w:t>
      </w:r>
    </w:p>
    <w:p w14:paraId="382E6507" w14:textId="55010AF6" w:rsidR="009D6087" w:rsidRDefault="002B74B5" w:rsidP="008B55A1">
      <w:pPr>
        <w:spacing w:line="276" w:lineRule="auto"/>
        <w:jc w:val="both"/>
        <w:rPr>
          <w:rFonts w:ascii="Arial" w:hAnsi="Arial" w:cs="Arial"/>
        </w:rPr>
      </w:pPr>
      <w:r w:rsidRPr="002B74B5">
        <w:rPr>
          <w:rFonts w:ascii="Arial" w:hAnsi="Arial" w:cs="Arial"/>
        </w:rPr>
        <w:t>A aquests efectes, es remet a l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>apartat 2 de l</w:t>
      </w:r>
      <w:r w:rsidR="00E37C58">
        <w:rPr>
          <w:rFonts w:ascii="Arial" w:hAnsi="Arial" w:cs="Arial"/>
        </w:rPr>
        <w:t>’</w:t>
      </w:r>
      <w:r w:rsidRPr="00995256">
        <w:rPr>
          <w:rFonts w:ascii="Arial" w:hAnsi="Arial" w:cs="Arial"/>
          <w:b/>
          <w:bCs/>
        </w:rPr>
        <w:t>A</w:t>
      </w:r>
      <w:r w:rsidR="00995256" w:rsidRPr="00995256">
        <w:rPr>
          <w:rFonts w:ascii="Arial" w:hAnsi="Arial" w:cs="Arial"/>
          <w:b/>
          <w:bCs/>
        </w:rPr>
        <w:t>nnex núm. 1</w:t>
      </w:r>
      <w:r w:rsidRPr="002B74B5">
        <w:rPr>
          <w:rFonts w:ascii="Arial" w:hAnsi="Arial" w:cs="Arial"/>
        </w:rPr>
        <w:t xml:space="preserve"> que s</w:t>
      </w:r>
      <w:r w:rsidR="00E37C58">
        <w:rPr>
          <w:rFonts w:ascii="Arial" w:hAnsi="Arial" w:cs="Arial"/>
        </w:rPr>
        <w:t>’</w:t>
      </w:r>
      <w:r w:rsidRPr="002B74B5">
        <w:rPr>
          <w:rFonts w:ascii="Arial" w:hAnsi="Arial" w:cs="Arial"/>
        </w:rPr>
        <w:t xml:space="preserve">acompanya a aquest </w:t>
      </w:r>
      <w:r w:rsidR="002F6C74">
        <w:rPr>
          <w:rFonts w:ascii="Arial" w:hAnsi="Arial" w:cs="Arial"/>
        </w:rPr>
        <w:t>p</w:t>
      </w:r>
      <w:r w:rsidRPr="002B74B5">
        <w:rPr>
          <w:rFonts w:ascii="Arial" w:hAnsi="Arial" w:cs="Arial"/>
        </w:rPr>
        <w:t>rotocol (</w:t>
      </w:r>
      <w:r w:rsidR="003B2F93" w:rsidRPr="003B2F93">
        <w:rPr>
          <w:rFonts w:ascii="Arial" w:hAnsi="Arial" w:cs="Arial"/>
          <w:b/>
          <w:bCs/>
        </w:rPr>
        <w:t>Contingut bàsic dels documents per</w:t>
      </w:r>
      <w:r w:rsidR="002F6C74">
        <w:rPr>
          <w:rFonts w:ascii="Arial" w:hAnsi="Arial" w:cs="Arial"/>
          <w:b/>
          <w:bCs/>
        </w:rPr>
        <w:t xml:space="preserve"> a</w:t>
      </w:r>
      <w:r w:rsidR="003B2F93" w:rsidRPr="003B2F93">
        <w:rPr>
          <w:rFonts w:ascii="Arial" w:hAnsi="Arial" w:cs="Arial"/>
          <w:b/>
          <w:bCs/>
        </w:rPr>
        <w:t xml:space="preserve"> la creació i modificació d</w:t>
      </w:r>
      <w:r w:rsidR="00E37C58">
        <w:rPr>
          <w:rFonts w:ascii="Arial" w:hAnsi="Arial" w:cs="Arial"/>
          <w:b/>
          <w:bCs/>
        </w:rPr>
        <w:t>’</w:t>
      </w:r>
      <w:r w:rsidR="003B2F93" w:rsidRPr="003B2F93">
        <w:rPr>
          <w:rFonts w:ascii="Arial" w:hAnsi="Arial" w:cs="Arial"/>
          <w:b/>
          <w:bCs/>
        </w:rPr>
        <w:t>un mercat de marxants</w:t>
      </w:r>
      <w:r w:rsidRPr="002B74B5">
        <w:rPr>
          <w:rFonts w:ascii="Arial" w:hAnsi="Arial" w:cs="Arial"/>
        </w:rPr>
        <w:t>).</w:t>
      </w:r>
    </w:p>
    <w:p w14:paraId="7992DBA3" w14:textId="593C1BB4" w:rsidR="005869F8" w:rsidRPr="005869F8" w:rsidRDefault="005869F8" w:rsidP="008B55A1">
      <w:pPr>
        <w:spacing w:line="276" w:lineRule="auto"/>
        <w:jc w:val="both"/>
        <w:rPr>
          <w:rFonts w:ascii="Arial" w:hAnsi="Arial" w:cs="Arial"/>
        </w:rPr>
      </w:pPr>
      <w:r w:rsidRPr="005869F8">
        <w:rPr>
          <w:rFonts w:ascii="Arial" w:hAnsi="Arial" w:cs="Arial"/>
        </w:rPr>
        <w:t xml:space="preserve">I en cas que la regulació del mercat de marxants no estigui recollida en una </w:t>
      </w:r>
      <w:r w:rsidR="002F6C74">
        <w:rPr>
          <w:rFonts w:ascii="Arial" w:hAnsi="Arial" w:cs="Arial"/>
        </w:rPr>
        <w:t>o</w:t>
      </w:r>
      <w:r w:rsidRPr="005869F8">
        <w:rPr>
          <w:rFonts w:ascii="Arial" w:hAnsi="Arial" w:cs="Arial"/>
        </w:rPr>
        <w:t xml:space="preserve">rdenança, o que aquest no disposi de </w:t>
      </w:r>
      <w:r w:rsidR="003B2F93">
        <w:rPr>
          <w:rFonts w:ascii="Arial" w:hAnsi="Arial" w:cs="Arial"/>
        </w:rPr>
        <w:t>m</w:t>
      </w:r>
      <w:r w:rsidRPr="005869F8">
        <w:rPr>
          <w:rFonts w:ascii="Arial" w:hAnsi="Arial" w:cs="Arial"/>
        </w:rPr>
        <w:t xml:space="preserve">emòria </w:t>
      </w:r>
      <w:r w:rsidR="003B2F93">
        <w:rPr>
          <w:rFonts w:ascii="Arial" w:hAnsi="Arial" w:cs="Arial"/>
        </w:rPr>
        <w:t>j</w:t>
      </w:r>
      <w:r w:rsidRPr="005869F8">
        <w:rPr>
          <w:rFonts w:ascii="Arial" w:hAnsi="Arial" w:cs="Arial"/>
        </w:rPr>
        <w:t xml:space="preserve">ustificativa o de </w:t>
      </w:r>
      <w:r w:rsidR="003B2F93">
        <w:rPr>
          <w:rFonts w:ascii="Arial" w:hAnsi="Arial" w:cs="Arial"/>
        </w:rPr>
        <w:t>p</w:t>
      </w:r>
      <w:r w:rsidRPr="005869F8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3B2F93">
        <w:rPr>
          <w:rFonts w:ascii="Arial" w:hAnsi="Arial" w:cs="Arial"/>
        </w:rPr>
        <w:t>e</w:t>
      </w:r>
      <w:r w:rsidRPr="005869F8">
        <w:rPr>
          <w:rFonts w:ascii="Arial" w:hAnsi="Arial" w:cs="Arial"/>
        </w:rPr>
        <w:t xml:space="preserve">stabliment, caldrà crear </w:t>
      </w:r>
      <w:r w:rsidRPr="00642E64">
        <w:rPr>
          <w:rFonts w:ascii="Arial" w:hAnsi="Arial" w:cs="Arial"/>
          <w:i/>
          <w:iCs/>
        </w:rPr>
        <w:t xml:space="preserve">ex </w:t>
      </w:r>
      <w:proofErr w:type="spellStart"/>
      <w:r w:rsidRPr="00642E64">
        <w:rPr>
          <w:rFonts w:ascii="Arial" w:hAnsi="Arial" w:cs="Arial"/>
          <w:i/>
          <w:iCs/>
        </w:rPr>
        <w:t>novo</w:t>
      </w:r>
      <w:proofErr w:type="spellEnd"/>
      <w:r w:rsidRPr="005869F8">
        <w:rPr>
          <w:rFonts w:ascii="Arial" w:hAnsi="Arial" w:cs="Arial"/>
        </w:rPr>
        <w:t xml:space="preserve"> aquests instruments/documents, </w:t>
      </w:r>
      <w:r w:rsidR="009C61B6">
        <w:rPr>
          <w:rFonts w:ascii="Arial" w:hAnsi="Arial" w:cs="Arial"/>
        </w:rPr>
        <w:t xml:space="preserve">i hauran de </w:t>
      </w:r>
      <w:r w:rsidRPr="005869F8">
        <w:rPr>
          <w:rFonts w:ascii="Arial" w:hAnsi="Arial" w:cs="Arial"/>
        </w:rPr>
        <w:t>recolli</w:t>
      </w:r>
      <w:r w:rsidR="009C61B6">
        <w:rPr>
          <w:rFonts w:ascii="Arial" w:hAnsi="Arial" w:cs="Arial"/>
        </w:rPr>
        <w:t>r</w:t>
      </w:r>
      <w:r w:rsidRPr="005869F8">
        <w:rPr>
          <w:rFonts w:ascii="Arial" w:hAnsi="Arial" w:cs="Arial"/>
        </w:rPr>
        <w:t>, juntament amb la resta de previsions que caracteritzen el contingut habitual d</w:t>
      </w:r>
      <w:r w:rsidR="00E37C58">
        <w:rPr>
          <w:rFonts w:ascii="Arial" w:hAnsi="Arial" w:cs="Arial"/>
        </w:rPr>
        <w:t>’</w:t>
      </w:r>
      <w:r w:rsidRPr="005869F8">
        <w:rPr>
          <w:rFonts w:ascii="Arial" w:hAnsi="Arial" w:cs="Arial"/>
        </w:rPr>
        <w:t>aquests instruments, el canvi d</w:t>
      </w:r>
      <w:r w:rsidR="00E37C58">
        <w:rPr>
          <w:rFonts w:ascii="Arial" w:hAnsi="Arial" w:cs="Arial"/>
        </w:rPr>
        <w:t>’</w:t>
      </w:r>
      <w:r w:rsidRPr="005869F8">
        <w:rPr>
          <w:rFonts w:ascii="Arial" w:hAnsi="Arial" w:cs="Arial"/>
        </w:rPr>
        <w:t>ubicació del mercat de marxants.</w:t>
      </w:r>
    </w:p>
    <w:p w14:paraId="62259F28" w14:textId="7BC57F16" w:rsidR="008B55A1" w:rsidRDefault="005869F8" w:rsidP="008B55A1">
      <w:pPr>
        <w:spacing w:line="276" w:lineRule="auto"/>
        <w:jc w:val="both"/>
        <w:rPr>
          <w:rFonts w:ascii="Arial" w:hAnsi="Arial" w:cs="Arial"/>
        </w:rPr>
      </w:pPr>
      <w:r w:rsidRPr="005869F8">
        <w:rPr>
          <w:rFonts w:ascii="Arial" w:hAnsi="Arial" w:cs="Arial"/>
        </w:rPr>
        <w:t>A aquests efectes, ens remetem a l</w:t>
      </w:r>
      <w:r w:rsidR="00E37C58">
        <w:rPr>
          <w:rFonts w:ascii="Arial" w:hAnsi="Arial" w:cs="Arial"/>
        </w:rPr>
        <w:t>’</w:t>
      </w:r>
      <w:r w:rsidRPr="005869F8">
        <w:rPr>
          <w:rFonts w:ascii="Arial" w:hAnsi="Arial" w:cs="Arial"/>
        </w:rPr>
        <w:t xml:space="preserve">apartat 1 de </w:t>
      </w:r>
      <w:r w:rsidR="00995256" w:rsidRPr="002B74B5">
        <w:rPr>
          <w:rFonts w:ascii="Arial" w:hAnsi="Arial" w:cs="Arial"/>
        </w:rPr>
        <w:t>l</w:t>
      </w:r>
      <w:r w:rsidR="00E37C58">
        <w:rPr>
          <w:rFonts w:ascii="Arial" w:hAnsi="Arial" w:cs="Arial"/>
        </w:rPr>
        <w:t>’</w:t>
      </w:r>
      <w:r w:rsidR="00995256" w:rsidRPr="00995256">
        <w:rPr>
          <w:rFonts w:ascii="Arial" w:hAnsi="Arial" w:cs="Arial"/>
          <w:b/>
          <w:bCs/>
        </w:rPr>
        <w:t>Annex núm. 1</w:t>
      </w:r>
      <w:r w:rsidR="00995256">
        <w:rPr>
          <w:rFonts w:ascii="Arial" w:hAnsi="Arial" w:cs="Arial"/>
          <w:b/>
          <w:bCs/>
        </w:rPr>
        <w:t xml:space="preserve"> </w:t>
      </w:r>
      <w:r w:rsidRPr="005869F8">
        <w:rPr>
          <w:rFonts w:ascii="Arial" w:hAnsi="Arial" w:cs="Arial"/>
        </w:rPr>
        <w:t>que s</w:t>
      </w:r>
      <w:r w:rsidR="00E37C58">
        <w:rPr>
          <w:rFonts w:ascii="Arial" w:hAnsi="Arial" w:cs="Arial"/>
        </w:rPr>
        <w:t>’</w:t>
      </w:r>
      <w:r w:rsidRPr="005869F8">
        <w:rPr>
          <w:rFonts w:ascii="Arial" w:hAnsi="Arial" w:cs="Arial"/>
        </w:rPr>
        <w:t xml:space="preserve">acompanya a aquest </w:t>
      </w:r>
      <w:r w:rsidR="002F6C74">
        <w:rPr>
          <w:rFonts w:ascii="Arial" w:hAnsi="Arial" w:cs="Arial"/>
        </w:rPr>
        <w:t>p</w:t>
      </w:r>
      <w:r w:rsidRPr="005869F8">
        <w:rPr>
          <w:rFonts w:ascii="Arial" w:hAnsi="Arial" w:cs="Arial"/>
        </w:rPr>
        <w:t xml:space="preserve">rotocol </w:t>
      </w:r>
      <w:r w:rsidR="00995256" w:rsidRPr="002B74B5">
        <w:rPr>
          <w:rFonts w:ascii="Arial" w:hAnsi="Arial" w:cs="Arial"/>
        </w:rPr>
        <w:t>(</w:t>
      </w:r>
      <w:r w:rsidR="003B2F93" w:rsidRPr="003B2F93">
        <w:rPr>
          <w:rFonts w:ascii="Arial" w:hAnsi="Arial" w:cs="Arial"/>
          <w:b/>
          <w:bCs/>
        </w:rPr>
        <w:t xml:space="preserve">Contingut bàsic dels documents per </w:t>
      </w:r>
      <w:r w:rsidR="002F6C74">
        <w:rPr>
          <w:rFonts w:ascii="Arial" w:hAnsi="Arial" w:cs="Arial"/>
          <w:b/>
          <w:bCs/>
        </w:rPr>
        <w:t xml:space="preserve">a </w:t>
      </w:r>
      <w:r w:rsidR="003B2F93" w:rsidRPr="003B2F93">
        <w:rPr>
          <w:rFonts w:ascii="Arial" w:hAnsi="Arial" w:cs="Arial"/>
          <w:b/>
          <w:bCs/>
        </w:rPr>
        <w:t>la creació i modificació d</w:t>
      </w:r>
      <w:r w:rsidR="00E37C58">
        <w:rPr>
          <w:rFonts w:ascii="Arial" w:hAnsi="Arial" w:cs="Arial"/>
          <w:b/>
          <w:bCs/>
        </w:rPr>
        <w:t>’</w:t>
      </w:r>
      <w:r w:rsidR="003B2F93" w:rsidRPr="003B2F93">
        <w:rPr>
          <w:rFonts w:ascii="Arial" w:hAnsi="Arial" w:cs="Arial"/>
          <w:b/>
          <w:bCs/>
        </w:rPr>
        <w:t>un mercat de marxants</w:t>
      </w:r>
      <w:r w:rsidR="00995256" w:rsidRPr="002B74B5">
        <w:rPr>
          <w:rFonts w:ascii="Arial" w:hAnsi="Arial" w:cs="Arial"/>
        </w:rPr>
        <w:t>).</w:t>
      </w:r>
    </w:p>
    <w:p w14:paraId="3753BF35" w14:textId="77777777" w:rsidR="005869F8" w:rsidRDefault="005869F8">
      <w:pPr>
        <w:rPr>
          <w:rFonts w:ascii="Arial" w:hAnsi="Arial" w:cs="Arial"/>
          <w:b/>
          <w:bCs/>
          <w:color w:val="9D2235"/>
        </w:rPr>
      </w:pPr>
      <w:r>
        <w:rPr>
          <w:rFonts w:ascii="Arial" w:hAnsi="Arial" w:cs="Arial"/>
          <w:b/>
          <w:bCs/>
          <w:color w:val="9D2235"/>
        </w:rPr>
        <w:br w:type="page"/>
      </w:r>
    </w:p>
    <w:p w14:paraId="7234E3ED" w14:textId="53D29C6C" w:rsidR="005869F8" w:rsidRDefault="00537E5E" w:rsidP="005869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lastRenderedPageBreak/>
        <w:t>2</w:t>
      </w:r>
      <w:r w:rsidR="005869F8">
        <w:rPr>
          <w:rFonts w:ascii="Arial" w:hAnsi="Arial" w:cs="Arial"/>
          <w:b/>
          <w:bCs/>
          <w:color w:val="9D2235"/>
        </w:rPr>
        <w:t xml:space="preserve">. </w:t>
      </w:r>
      <w:r w:rsidRPr="00537E5E">
        <w:rPr>
          <w:rFonts w:ascii="Arial" w:hAnsi="Arial" w:cs="Arial"/>
          <w:b/>
          <w:bCs/>
          <w:color w:val="9D2235"/>
        </w:rPr>
        <w:t>Tramitació necessària per a la regularització del canvi d</w:t>
      </w:r>
      <w:r w:rsidR="00E37C58">
        <w:rPr>
          <w:rFonts w:ascii="Arial" w:hAnsi="Arial" w:cs="Arial"/>
          <w:b/>
          <w:bCs/>
          <w:color w:val="9D2235"/>
        </w:rPr>
        <w:t>’</w:t>
      </w:r>
      <w:r w:rsidRPr="00537E5E">
        <w:rPr>
          <w:rFonts w:ascii="Arial" w:hAnsi="Arial" w:cs="Arial"/>
          <w:b/>
          <w:bCs/>
          <w:color w:val="9D2235"/>
        </w:rPr>
        <w:t>ubicació</w:t>
      </w:r>
      <w:r>
        <w:rPr>
          <w:rFonts w:ascii="Arial" w:hAnsi="Arial" w:cs="Arial"/>
          <w:b/>
          <w:bCs/>
          <w:color w:val="9D2235"/>
        </w:rPr>
        <w:br/>
      </w:r>
      <w:r w:rsidRPr="00537E5E">
        <w:rPr>
          <w:rFonts w:ascii="Arial" w:hAnsi="Arial" w:cs="Arial"/>
          <w:b/>
          <w:bCs/>
          <w:color w:val="9D2235"/>
        </w:rPr>
        <w:t>d</w:t>
      </w:r>
      <w:r w:rsidR="00E37C58">
        <w:rPr>
          <w:rFonts w:ascii="Arial" w:hAnsi="Arial" w:cs="Arial"/>
          <w:b/>
          <w:bCs/>
          <w:color w:val="9D2235"/>
        </w:rPr>
        <w:t>’</w:t>
      </w:r>
      <w:r w:rsidRPr="00537E5E">
        <w:rPr>
          <w:rFonts w:ascii="Arial" w:hAnsi="Arial" w:cs="Arial"/>
          <w:b/>
          <w:bCs/>
          <w:color w:val="9D2235"/>
        </w:rPr>
        <w:t>un mercat</w:t>
      </w:r>
      <w:r>
        <w:rPr>
          <w:rFonts w:ascii="Arial" w:hAnsi="Arial" w:cs="Arial"/>
          <w:b/>
          <w:bCs/>
          <w:color w:val="9D2235"/>
        </w:rPr>
        <w:t xml:space="preserve"> </w:t>
      </w:r>
      <w:r w:rsidRPr="00537E5E">
        <w:rPr>
          <w:rFonts w:ascii="Arial" w:hAnsi="Arial" w:cs="Arial"/>
          <w:b/>
          <w:bCs/>
          <w:color w:val="9D2235"/>
        </w:rPr>
        <w:t xml:space="preserve">de marxants </w:t>
      </w:r>
      <w:r w:rsidR="00000000">
        <w:rPr>
          <w:rFonts w:ascii="Arial" w:hAnsi="Arial" w:cs="Arial"/>
        </w:rPr>
        <w:pict w14:anchorId="78E7DDCC">
          <v:rect id="_x0000_i1026" style="width:481.9pt;height:1.5pt" o:hralign="center" o:hrstd="t" o:hrnoshade="t" o:hr="t" fillcolor="#9d2235" stroked="f"/>
        </w:pict>
      </w:r>
    </w:p>
    <w:p w14:paraId="66EEF989" w14:textId="4B951E00" w:rsidR="005869F8" w:rsidRDefault="00F06935" w:rsidP="00F069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37E5E" w:rsidRPr="00537E5E">
        <w:rPr>
          <w:rFonts w:ascii="Arial" w:hAnsi="Arial" w:cs="Arial"/>
        </w:rPr>
        <w:t>l procediment per al canvi d</w:t>
      </w:r>
      <w:r w:rsidR="00E37C58">
        <w:rPr>
          <w:rFonts w:ascii="Arial" w:hAnsi="Arial" w:cs="Arial"/>
        </w:rPr>
        <w:t>’</w:t>
      </w:r>
      <w:r w:rsidR="00537E5E" w:rsidRPr="00537E5E">
        <w:rPr>
          <w:rFonts w:ascii="Arial" w:hAnsi="Arial" w:cs="Arial"/>
        </w:rPr>
        <w:t>ubicació d</w:t>
      </w:r>
      <w:r w:rsidR="00E37C58">
        <w:rPr>
          <w:rFonts w:ascii="Arial" w:hAnsi="Arial" w:cs="Arial"/>
        </w:rPr>
        <w:t>’</w:t>
      </w:r>
      <w:r w:rsidR="00537E5E" w:rsidRPr="00537E5E">
        <w:rPr>
          <w:rFonts w:ascii="Arial" w:hAnsi="Arial" w:cs="Arial"/>
        </w:rPr>
        <w:t xml:space="preserve">un mercat de marxants és el mateix que </w:t>
      </w:r>
      <w:r w:rsidR="002F6C74">
        <w:rPr>
          <w:rFonts w:ascii="Arial" w:hAnsi="Arial" w:cs="Arial"/>
        </w:rPr>
        <w:t>està</w:t>
      </w:r>
      <w:r w:rsidR="00537E5E" w:rsidRPr="00537E5E">
        <w:rPr>
          <w:rFonts w:ascii="Arial" w:hAnsi="Arial" w:cs="Arial"/>
        </w:rPr>
        <w:t xml:space="preserve"> previst per a la creació o modificació d</w:t>
      </w:r>
      <w:r w:rsidR="00E37C58">
        <w:rPr>
          <w:rFonts w:ascii="Arial" w:hAnsi="Arial" w:cs="Arial"/>
        </w:rPr>
        <w:t>’</w:t>
      </w:r>
      <w:r w:rsidR="00537E5E" w:rsidRPr="00537E5E">
        <w:rPr>
          <w:rFonts w:ascii="Arial" w:hAnsi="Arial" w:cs="Arial"/>
        </w:rPr>
        <w:t>un servei local, i consisteix en:</w:t>
      </w:r>
    </w:p>
    <w:p w14:paraId="29449241" w14:textId="621BD908" w:rsidR="00537E5E" w:rsidRDefault="002F6C74" w:rsidP="002F6C74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</w:t>
      </w:r>
      <w:r w:rsidR="00537E5E" w:rsidRPr="00537E5E">
        <w:rPr>
          <w:rFonts w:ascii="Arial" w:hAnsi="Arial" w:cs="Arial"/>
        </w:rPr>
        <w:t>odifica</w:t>
      </w:r>
      <w:r>
        <w:rPr>
          <w:rFonts w:ascii="Arial" w:hAnsi="Arial" w:cs="Arial"/>
        </w:rPr>
        <w:t xml:space="preserve">ció de </w:t>
      </w:r>
      <w:r w:rsidR="00537E5E" w:rsidRPr="00537E5E">
        <w:rPr>
          <w:rFonts w:ascii="Arial" w:hAnsi="Arial" w:cs="Arial"/>
        </w:rPr>
        <w:t>l</w:t>
      </w:r>
      <w:r w:rsidR="00E37C58">
        <w:rPr>
          <w:rFonts w:ascii="Arial" w:hAnsi="Arial" w:cs="Arial"/>
        </w:rPr>
        <w:t>’</w:t>
      </w:r>
      <w:r>
        <w:rPr>
          <w:rFonts w:ascii="Arial" w:hAnsi="Arial" w:cs="Arial"/>
        </w:rPr>
        <w:t>o</w:t>
      </w:r>
      <w:r w:rsidR="00537E5E" w:rsidRPr="00537E5E">
        <w:rPr>
          <w:rFonts w:ascii="Arial" w:hAnsi="Arial" w:cs="Arial"/>
        </w:rPr>
        <w:t xml:space="preserve">rdenança, la </w:t>
      </w:r>
      <w:r>
        <w:rPr>
          <w:rFonts w:ascii="Arial" w:hAnsi="Arial" w:cs="Arial"/>
        </w:rPr>
        <w:t>m</w:t>
      </w:r>
      <w:r w:rsidR="00537E5E" w:rsidRPr="00537E5E">
        <w:rPr>
          <w:rFonts w:ascii="Arial" w:hAnsi="Arial" w:cs="Arial"/>
        </w:rPr>
        <w:t xml:space="preserve">emòria </w:t>
      </w:r>
      <w:r w:rsidR="00F06935">
        <w:rPr>
          <w:rFonts w:ascii="Arial" w:hAnsi="Arial" w:cs="Arial"/>
        </w:rPr>
        <w:t>j</w:t>
      </w:r>
      <w:r w:rsidR="00537E5E" w:rsidRPr="00537E5E">
        <w:rPr>
          <w:rFonts w:ascii="Arial" w:hAnsi="Arial" w:cs="Arial"/>
        </w:rPr>
        <w:t xml:space="preserve">ustificativa i el </w:t>
      </w:r>
      <w:r>
        <w:rPr>
          <w:rFonts w:ascii="Arial" w:hAnsi="Arial" w:cs="Arial"/>
        </w:rPr>
        <w:t>p</w:t>
      </w:r>
      <w:r w:rsidR="00537E5E" w:rsidRPr="00537E5E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F06935">
        <w:rPr>
          <w:rFonts w:ascii="Arial" w:hAnsi="Arial" w:cs="Arial"/>
        </w:rPr>
        <w:t>e</w:t>
      </w:r>
      <w:r w:rsidR="00537E5E" w:rsidRPr="00537E5E">
        <w:rPr>
          <w:rFonts w:ascii="Arial" w:hAnsi="Arial" w:cs="Arial"/>
        </w:rPr>
        <w:t>stabliment existents,</w:t>
      </w:r>
      <w:r w:rsidR="00537E5E">
        <w:rPr>
          <w:rFonts w:ascii="Arial" w:hAnsi="Arial" w:cs="Arial"/>
        </w:rPr>
        <w:br/>
      </w:r>
      <w:r w:rsidR="00537E5E" w:rsidRPr="00537E5E">
        <w:rPr>
          <w:rFonts w:ascii="Arial" w:hAnsi="Arial" w:cs="Arial"/>
        </w:rPr>
        <w:t>amb l</w:t>
      </w:r>
      <w:r w:rsidR="00E37C58">
        <w:rPr>
          <w:rFonts w:ascii="Arial" w:hAnsi="Arial" w:cs="Arial"/>
        </w:rPr>
        <w:t>’</w:t>
      </w:r>
      <w:r w:rsidR="00537E5E" w:rsidRPr="00537E5E">
        <w:rPr>
          <w:rFonts w:ascii="Arial" w:hAnsi="Arial" w:cs="Arial"/>
        </w:rPr>
        <w:t>objectiu de recollir i justificar adequadament aquest canvi d</w:t>
      </w:r>
      <w:r w:rsidR="00E37C58">
        <w:rPr>
          <w:rFonts w:ascii="Arial" w:hAnsi="Arial" w:cs="Arial"/>
        </w:rPr>
        <w:t>’</w:t>
      </w:r>
      <w:r w:rsidR="00537E5E" w:rsidRPr="00537E5E">
        <w:rPr>
          <w:rFonts w:ascii="Arial" w:hAnsi="Arial" w:cs="Arial"/>
        </w:rPr>
        <w:t>ubicació</w:t>
      </w:r>
      <w:r>
        <w:rPr>
          <w:rFonts w:ascii="Arial" w:hAnsi="Arial" w:cs="Arial"/>
        </w:rPr>
        <w:t xml:space="preserve"> </w:t>
      </w:r>
      <w:r w:rsidR="00537E5E" w:rsidRPr="00537E5E">
        <w:rPr>
          <w:rFonts w:ascii="Arial" w:hAnsi="Arial" w:cs="Arial"/>
        </w:rPr>
        <w:t>del mateix</w:t>
      </w:r>
      <w:r w:rsidR="00537E5E">
        <w:rPr>
          <w:rFonts w:ascii="Arial" w:hAnsi="Arial" w:cs="Arial"/>
        </w:rPr>
        <w:t>.</w:t>
      </w:r>
      <w:r w:rsidR="00537E5E">
        <w:rPr>
          <w:rFonts w:ascii="Arial" w:hAnsi="Arial" w:cs="Arial"/>
        </w:rPr>
        <w:br/>
      </w:r>
    </w:p>
    <w:p w14:paraId="559D95E5" w14:textId="0BE2C0B0" w:rsidR="00537E5E" w:rsidRDefault="00537E5E" w:rsidP="002F6C74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37E5E">
        <w:rPr>
          <w:rFonts w:ascii="Arial" w:hAnsi="Arial" w:cs="Arial"/>
        </w:rPr>
        <w:t>Si manca algun o alguns d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>aquests 3 instruments, s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 xml:space="preserve">hauran de crear, </w:t>
      </w:r>
      <w:r w:rsidR="002F6C74">
        <w:rPr>
          <w:rFonts w:ascii="Arial" w:hAnsi="Arial" w:cs="Arial"/>
        </w:rPr>
        <w:t xml:space="preserve">i hauran de </w:t>
      </w:r>
      <w:r w:rsidRPr="00537E5E">
        <w:rPr>
          <w:rFonts w:ascii="Arial" w:hAnsi="Arial" w:cs="Arial"/>
        </w:rPr>
        <w:t>recolli</w:t>
      </w:r>
      <w:r w:rsidR="002F6C74">
        <w:rPr>
          <w:rFonts w:ascii="Arial" w:hAnsi="Arial" w:cs="Arial"/>
        </w:rPr>
        <w:t>r</w:t>
      </w:r>
      <w:r w:rsidRPr="00537E5E">
        <w:rPr>
          <w:rFonts w:ascii="Arial" w:hAnsi="Arial" w:cs="Arial"/>
        </w:rPr>
        <w:t>, juntament amb la resta de previsions que caracteritzen el contingut habitual d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>aquests instruments, el canvi d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>ubicació del mercat de marxants.</w:t>
      </w:r>
    </w:p>
    <w:p w14:paraId="0FF50C9D" w14:textId="73436E4B" w:rsidR="00537E5E" w:rsidRDefault="00537E5E" w:rsidP="00F06935">
      <w:pPr>
        <w:spacing w:line="276" w:lineRule="auto"/>
        <w:jc w:val="both"/>
        <w:rPr>
          <w:rFonts w:ascii="Arial" w:hAnsi="Arial" w:cs="Arial"/>
        </w:rPr>
      </w:pPr>
      <w:r w:rsidRPr="00537E5E">
        <w:rPr>
          <w:rFonts w:ascii="Arial" w:hAnsi="Arial" w:cs="Arial"/>
        </w:rPr>
        <w:t xml:space="preserve">La tramitació </w:t>
      </w:r>
      <w:r w:rsidR="002F6C74">
        <w:rPr>
          <w:rFonts w:ascii="Arial" w:hAnsi="Arial" w:cs="Arial"/>
        </w:rPr>
        <w:t>s’</w:t>
      </w:r>
      <w:r w:rsidRPr="00537E5E">
        <w:rPr>
          <w:rFonts w:ascii="Arial" w:hAnsi="Arial" w:cs="Arial"/>
        </w:rPr>
        <w:t>estable</w:t>
      </w:r>
      <w:r w:rsidR="002F6C74">
        <w:rPr>
          <w:rFonts w:ascii="Arial" w:hAnsi="Arial" w:cs="Arial"/>
        </w:rPr>
        <w:t>ix</w:t>
      </w:r>
      <w:r w:rsidRPr="00537E5E">
        <w:rPr>
          <w:rFonts w:ascii="Arial" w:hAnsi="Arial" w:cs="Arial"/>
        </w:rPr>
        <w:t xml:space="preserve"> a la Llei 7/1985, de 2 d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 xml:space="preserve">abril, </w:t>
      </w:r>
      <w:r w:rsidR="002F6C74">
        <w:rPr>
          <w:rFonts w:ascii="Arial" w:hAnsi="Arial" w:cs="Arial"/>
        </w:rPr>
        <w:t>r</w:t>
      </w:r>
      <w:r w:rsidRPr="00537E5E">
        <w:rPr>
          <w:rFonts w:ascii="Arial" w:hAnsi="Arial" w:cs="Arial"/>
        </w:rPr>
        <w:t xml:space="preserve">eguladora de les </w:t>
      </w:r>
      <w:r w:rsidR="002F6C74">
        <w:rPr>
          <w:rFonts w:ascii="Arial" w:hAnsi="Arial" w:cs="Arial"/>
        </w:rPr>
        <w:t>b</w:t>
      </w:r>
      <w:r w:rsidRPr="00537E5E">
        <w:rPr>
          <w:rFonts w:ascii="Arial" w:hAnsi="Arial" w:cs="Arial"/>
        </w:rPr>
        <w:t xml:space="preserve">ases del </w:t>
      </w:r>
      <w:r w:rsidR="002F6C74">
        <w:rPr>
          <w:rFonts w:ascii="Arial" w:hAnsi="Arial" w:cs="Arial"/>
        </w:rPr>
        <w:t>r</w:t>
      </w:r>
      <w:r w:rsidRPr="00537E5E">
        <w:rPr>
          <w:rFonts w:ascii="Arial" w:hAnsi="Arial" w:cs="Arial"/>
        </w:rPr>
        <w:t xml:space="preserve">ègim </w:t>
      </w:r>
      <w:r w:rsidR="002F6C74">
        <w:rPr>
          <w:rFonts w:ascii="Arial" w:hAnsi="Arial" w:cs="Arial"/>
        </w:rPr>
        <w:t>l</w:t>
      </w:r>
      <w:r w:rsidRPr="00537E5E">
        <w:rPr>
          <w:rFonts w:ascii="Arial" w:hAnsi="Arial" w:cs="Arial"/>
        </w:rPr>
        <w:t xml:space="preserve">ocal </w:t>
      </w:r>
      <w:r w:rsidR="006623AB">
        <w:rPr>
          <w:rFonts w:ascii="Arial" w:hAnsi="Arial" w:cs="Arial"/>
        </w:rPr>
        <w:t>(</w:t>
      </w:r>
      <w:r w:rsidRPr="00537E5E">
        <w:rPr>
          <w:rFonts w:ascii="Arial" w:hAnsi="Arial" w:cs="Arial"/>
        </w:rPr>
        <w:t>Llei 7/1985, en endavant</w:t>
      </w:r>
      <w:r w:rsidR="006623AB">
        <w:rPr>
          <w:rFonts w:ascii="Arial" w:hAnsi="Arial" w:cs="Arial"/>
        </w:rPr>
        <w:t>),</w:t>
      </w:r>
      <w:r w:rsidRPr="00537E5E">
        <w:rPr>
          <w:rFonts w:ascii="Arial" w:hAnsi="Arial" w:cs="Arial"/>
        </w:rPr>
        <w:t xml:space="preserve"> en concret, als articles 20, 22, 47, 49 i 70</w:t>
      </w:r>
      <w:r w:rsidR="006623AB">
        <w:rPr>
          <w:rFonts w:ascii="Arial" w:hAnsi="Arial" w:cs="Arial"/>
        </w:rPr>
        <w:t>;</w:t>
      </w:r>
      <w:r w:rsidRPr="00537E5E">
        <w:rPr>
          <w:rFonts w:ascii="Arial" w:hAnsi="Arial" w:cs="Arial"/>
        </w:rPr>
        <w:t xml:space="preserve"> i a les previsions del </w:t>
      </w:r>
      <w:r w:rsidR="006623AB">
        <w:rPr>
          <w:rFonts w:ascii="Arial" w:hAnsi="Arial" w:cs="Arial"/>
        </w:rPr>
        <w:t>t</w:t>
      </w:r>
      <w:r w:rsidRPr="00537E5E">
        <w:rPr>
          <w:rFonts w:ascii="Arial" w:hAnsi="Arial" w:cs="Arial"/>
        </w:rPr>
        <w:t>ítol VI de la Llei 39/2015, d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>1 d</w:t>
      </w:r>
      <w:r w:rsidR="00E37C58">
        <w:rPr>
          <w:rFonts w:ascii="Arial" w:hAnsi="Arial" w:cs="Arial"/>
        </w:rPr>
        <w:t>’</w:t>
      </w:r>
      <w:r w:rsidRPr="00537E5E">
        <w:rPr>
          <w:rFonts w:ascii="Arial" w:hAnsi="Arial" w:cs="Arial"/>
        </w:rPr>
        <w:t xml:space="preserve">octubre, del </w:t>
      </w:r>
      <w:r w:rsidR="006623AB">
        <w:rPr>
          <w:rFonts w:ascii="Arial" w:hAnsi="Arial" w:cs="Arial"/>
        </w:rPr>
        <w:t>p</w:t>
      </w:r>
      <w:r w:rsidRPr="00537E5E">
        <w:rPr>
          <w:rFonts w:ascii="Arial" w:hAnsi="Arial" w:cs="Arial"/>
        </w:rPr>
        <w:t xml:space="preserve">rocediment </w:t>
      </w:r>
      <w:r w:rsidR="006623AB">
        <w:rPr>
          <w:rFonts w:ascii="Arial" w:hAnsi="Arial" w:cs="Arial"/>
        </w:rPr>
        <w:t>a</w:t>
      </w:r>
      <w:r w:rsidRPr="00537E5E">
        <w:rPr>
          <w:rFonts w:ascii="Arial" w:hAnsi="Arial" w:cs="Arial"/>
        </w:rPr>
        <w:t xml:space="preserve">dministratiu </w:t>
      </w:r>
      <w:r w:rsidR="006623AB">
        <w:rPr>
          <w:rFonts w:ascii="Arial" w:hAnsi="Arial" w:cs="Arial"/>
        </w:rPr>
        <w:t>c</w:t>
      </w:r>
      <w:r w:rsidRPr="00537E5E">
        <w:rPr>
          <w:rFonts w:ascii="Arial" w:hAnsi="Arial" w:cs="Arial"/>
        </w:rPr>
        <w:t xml:space="preserve">omú de les </w:t>
      </w:r>
      <w:r w:rsidR="006623AB">
        <w:rPr>
          <w:rFonts w:ascii="Arial" w:hAnsi="Arial" w:cs="Arial"/>
        </w:rPr>
        <w:t>a</w:t>
      </w:r>
      <w:r w:rsidRPr="00537E5E">
        <w:rPr>
          <w:rFonts w:ascii="Arial" w:hAnsi="Arial" w:cs="Arial"/>
        </w:rPr>
        <w:t xml:space="preserve">dministracions </w:t>
      </w:r>
      <w:r w:rsidR="006623AB">
        <w:rPr>
          <w:rFonts w:ascii="Arial" w:hAnsi="Arial" w:cs="Arial"/>
        </w:rPr>
        <w:t>p</w:t>
      </w:r>
      <w:r w:rsidRPr="00537E5E">
        <w:rPr>
          <w:rFonts w:ascii="Arial" w:hAnsi="Arial" w:cs="Arial"/>
        </w:rPr>
        <w:t xml:space="preserve">úbliques </w:t>
      </w:r>
      <w:r w:rsidR="006623AB">
        <w:rPr>
          <w:rFonts w:ascii="Arial" w:hAnsi="Arial" w:cs="Arial"/>
        </w:rPr>
        <w:t>(</w:t>
      </w:r>
      <w:r w:rsidRPr="00537E5E">
        <w:rPr>
          <w:rFonts w:ascii="Arial" w:hAnsi="Arial" w:cs="Arial"/>
        </w:rPr>
        <w:t>Llei 39/2015, en endavant</w:t>
      </w:r>
      <w:r w:rsidR="006623AB">
        <w:rPr>
          <w:rFonts w:ascii="Arial" w:hAnsi="Arial" w:cs="Arial"/>
        </w:rPr>
        <w:t>),</w:t>
      </w:r>
      <w:r w:rsidRPr="00537E5E">
        <w:rPr>
          <w:rFonts w:ascii="Arial" w:hAnsi="Arial" w:cs="Arial"/>
        </w:rPr>
        <w:t xml:space="preserve"> relatiu a la creació de normes de caràcter reglamentari</w:t>
      </w:r>
      <w:r w:rsidR="006623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Pr="00537E5E">
        <w:rPr>
          <w:rFonts w:ascii="Arial" w:hAnsi="Arial" w:cs="Arial"/>
        </w:rPr>
        <w:t xml:space="preserve">om és el cas de les </w:t>
      </w:r>
      <w:r w:rsidR="006623AB">
        <w:rPr>
          <w:rFonts w:ascii="Arial" w:hAnsi="Arial" w:cs="Arial"/>
        </w:rPr>
        <w:t>o</w:t>
      </w:r>
      <w:r w:rsidRPr="00537E5E">
        <w:rPr>
          <w:rFonts w:ascii="Arial" w:hAnsi="Arial" w:cs="Arial"/>
        </w:rPr>
        <w:t>rdenances.</w:t>
      </w:r>
    </w:p>
    <w:p w14:paraId="65529783" w14:textId="0427C470" w:rsidR="00537E5E" w:rsidRDefault="00537E5E" w:rsidP="00F06935">
      <w:pPr>
        <w:spacing w:line="276" w:lineRule="auto"/>
        <w:jc w:val="both"/>
        <w:rPr>
          <w:rFonts w:ascii="Arial" w:hAnsi="Arial" w:cs="Arial"/>
        </w:rPr>
      </w:pPr>
      <w:r w:rsidRPr="00537E5E">
        <w:rPr>
          <w:rFonts w:ascii="Arial" w:hAnsi="Arial" w:cs="Arial"/>
        </w:rPr>
        <w:t>En concret, la tramitació és la següent:</w:t>
      </w:r>
    </w:p>
    <w:p w14:paraId="7F9D1EBA" w14:textId="039D0CD7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 xml:space="preserve">Consulta </w:t>
      </w:r>
      <w:r w:rsidR="006623AB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 xml:space="preserve">ública prèvia a la redacció del text de la iniciativa de </w:t>
      </w:r>
      <w:r w:rsidR="006623AB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>odificació de l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</w:t>
      </w:r>
      <w:r w:rsidR="006623AB">
        <w:rPr>
          <w:rFonts w:ascii="Arial" w:hAnsi="Arial" w:cs="Arial"/>
        </w:rPr>
        <w:t>de la m</w:t>
      </w:r>
      <w:r w:rsidRPr="00CC4BEB">
        <w:rPr>
          <w:rFonts w:ascii="Arial" w:hAnsi="Arial" w:cs="Arial"/>
        </w:rPr>
        <w:t xml:space="preserve">emòria </w:t>
      </w:r>
      <w:r w:rsidR="006623AB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ustificativa, </w:t>
      </w:r>
      <w:r w:rsidR="006623AB">
        <w:rPr>
          <w:rFonts w:ascii="Arial" w:hAnsi="Arial" w:cs="Arial"/>
        </w:rPr>
        <w:t>i del 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e</w:t>
      </w:r>
      <w:r w:rsidRPr="00CC4BEB">
        <w:rPr>
          <w:rFonts w:ascii="Arial" w:hAnsi="Arial" w:cs="Arial"/>
        </w:rPr>
        <w:t>stabliment, a través del portal web de l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a</w:t>
      </w:r>
      <w:r w:rsidRPr="00CC4BEB">
        <w:rPr>
          <w:rFonts w:ascii="Arial" w:hAnsi="Arial" w:cs="Arial"/>
        </w:rPr>
        <w:t xml:space="preserve">juntament. </w:t>
      </w:r>
    </w:p>
    <w:p w14:paraId="49B0BCDB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C49FDFE" w14:textId="3E5B7B77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 xml:space="preserve">Elaboració del </w:t>
      </w:r>
      <w:r w:rsidR="006623AB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 xml:space="preserve">rojecte de </w:t>
      </w:r>
      <w:r w:rsidR="006623AB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>odificació de l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</w:t>
      </w:r>
      <w:r w:rsidR="006623AB">
        <w:rPr>
          <w:rFonts w:ascii="Arial" w:hAnsi="Arial" w:cs="Arial"/>
        </w:rPr>
        <w:t xml:space="preserve">de </w:t>
      </w:r>
      <w:r w:rsidRPr="00CC4BEB">
        <w:rPr>
          <w:rFonts w:ascii="Arial" w:hAnsi="Arial" w:cs="Arial"/>
        </w:rPr>
        <w:t xml:space="preserve">modificació de la </w:t>
      </w:r>
      <w:r w:rsidR="006623AB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 xml:space="preserve">emòria </w:t>
      </w:r>
      <w:r w:rsidR="006623AB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 i de modificació del </w:t>
      </w:r>
      <w:r w:rsidR="006623AB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e</w:t>
      </w:r>
      <w:r w:rsidRPr="00CC4BEB">
        <w:rPr>
          <w:rFonts w:ascii="Arial" w:hAnsi="Arial" w:cs="Arial"/>
        </w:rPr>
        <w:t xml:space="preserve">stabliment. </w:t>
      </w:r>
    </w:p>
    <w:p w14:paraId="5DA1CA58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2DC8057" w14:textId="5E0F3FDD" w:rsidR="00CC4BEB" w:rsidRPr="00CC4BEB" w:rsidRDefault="00CC4BEB" w:rsidP="00502190">
      <w:pPr>
        <w:pStyle w:val="Prrafodelista"/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 xml:space="preserve">En el cas dels municipis de gran població (principalment, municipis de més de 250.000 habitants o capitals de província amb més de 175.000 habitants), existirà necessàriament un tràmit previ en què la Junta de Govern Local aprovarà el </w:t>
      </w:r>
      <w:r w:rsidR="006623AB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</w:t>
      </w:r>
      <w:r w:rsidR="006623AB">
        <w:rPr>
          <w:rFonts w:ascii="Arial" w:hAnsi="Arial" w:cs="Arial"/>
        </w:rPr>
        <w:t>la m</w:t>
      </w:r>
      <w:r w:rsidRPr="00CC4BEB">
        <w:rPr>
          <w:rFonts w:ascii="Arial" w:hAnsi="Arial" w:cs="Arial"/>
        </w:rPr>
        <w:t xml:space="preserve">emòria </w:t>
      </w:r>
      <w:r w:rsidR="006623AB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ustificativa, </w:t>
      </w:r>
      <w:r w:rsidR="006623AB">
        <w:rPr>
          <w:rFonts w:ascii="Arial" w:hAnsi="Arial" w:cs="Arial"/>
        </w:rPr>
        <w:t>i el 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6623AB">
        <w:rPr>
          <w:rFonts w:ascii="Arial" w:hAnsi="Arial" w:cs="Arial"/>
        </w:rPr>
        <w:t>e</w:t>
      </w:r>
      <w:r w:rsidRPr="00CC4BEB">
        <w:rPr>
          <w:rFonts w:ascii="Arial" w:hAnsi="Arial" w:cs="Arial"/>
        </w:rPr>
        <w:t xml:space="preserve">stabliment. </w:t>
      </w:r>
    </w:p>
    <w:p w14:paraId="00345271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724B5B71" w14:textId="7A5A2662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>Dictamen de l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>òrgan (Comissió Informativa) que tingui atribuïda la funció d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 xml:space="preserve">estudi, informe o consulta dels assumptes que hagin de ser sotmesos a la consideració del Ple (excepte en el cas de municipis de menys de 5.000 habitants). </w:t>
      </w:r>
    </w:p>
    <w:p w14:paraId="4FFFE634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72F2D30" w14:textId="71DDD823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>Aprovació inicial de la modificació de l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de la modificació de la </w:t>
      </w:r>
      <w:r w:rsidR="009C61B6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 xml:space="preserve">emòria </w:t>
      </w:r>
      <w:r w:rsidR="009C61B6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ustificativa, i de la modificació del </w:t>
      </w:r>
      <w:r w:rsidR="009C61B6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e</w:t>
      </w:r>
      <w:r w:rsidRPr="00CC4BEB">
        <w:rPr>
          <w:rFonts w:ascii="Arial" w:hAnsi="Arial" w:cs="Arial"/>
        </w:rPr>
        <w:t xml:space="preserve">stabliment pel Ple, mitjançant acord adoptat per majoria simple. </w:t>
      </w:r>
    </w:p>
    <w:p w14:paraId="57E54B2D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281D4CB" w14:textId="7E859D49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>Tràmit d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>informació pública i audiència als interessats, pe</w:t>
      </w:r>
      <w:r w:rsidR="009C61B6">
        <w:rPr>
          <w:rFonts w:ascii="Arial" w:hAnsi="Arial" w:cs="Arial"/>
        </w:rPr>
        <w:t>l</w:t>
      </w:r>
      <w:r w:rsidRPr="00CC4BEB">
        <w:rPr>
          <w:rFonts w:ascii="Arial" w:hAnsi="Arial" w:cs="Arial"/>
        </w:rPr>
        <w:t xml:space="preserve"> termini mínim de 30 dies, per a la presentació de reclamacions i suggeriments. </w:t>
      </w:r>
    </w:p>
    <w:p w14:paraId="19CD2240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DA7B50F" w14:textId="42B93433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>Aquest tràmit es seguirà en relació amb la modificació de l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de la </w:t>
      </w:r>
      <w:r w:rsidR="009C61B6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 xml:space="preserve">emòria </w:t>
      </w:r>
      <w:r w:rsidR="009C61B6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 i del </w:t>
      </w:r>
      <w:r w:rsidR="009C61B6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e</w:t>
      </w:r>
      <w:r w:rsidRPr="00CC4BEB">
        <w:rPr>
          <w:rFonts w:ascii="Arial" w:hAnsi="Arial" w:cs="Arial"/>
        </w:rPr>
        <w:t xml:space="preserve">stabliment. </w:t>
      </w:r>
    </w:p>
    <w:p w14:paraId="55D9E90C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3CE6114" w14:textId="46BE4BAC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 xml:space="preserve">Nou dictamen de la Comissió Informativa en relació als suggeriments i al·legacions presentades i el text definitiu dels documents (excepte en el cas de municipis de menys de 5.000 habitants). </w:t>
      </w:r>
    </w:p>
    <w:p w14:paraId="3F6F0F70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2B006FE" w14:textId="7C49FC4B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lastRenderedPageBreak/>
        <w:t>Resolució de totes les reclamacions i suggeriments presentats dins del termini, i aprovació definitiva pel Ple de la Corporació de la modificació de l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de la </w:t>
      </w:r>
      <w:r w:rsidR="009C61B6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 xml:space="preserve">emòria </w:t>
      </w:r>
      <w:r w:rsidR="009C61B6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ustificativa, i del </w:t>
      </w:r>
      <w:r w:rsidR="009C61B6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>rojecte d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e</w:t>
      </w:r>
      <w:r w:rsidRPr="00CC4BEB">
        <w:rPr>
          <w:rFonts w:ascii="Arial" w:hAnsi="Arial" w:cs="Arial"/>
        </w:rPr>
        <w:t xml:space="preserve">stabliment. </w:t>
      </w:r>
    </w:p>
    <w:p w14:paraId="560906CE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356E015" w14:textId="4C9DFE27" w:rsidR="00CC4BEB" w:rsidRPr="00CC4BEB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>En el cas que no s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>hagués presentat cap reclamació o suggeriment, s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>entén que l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 xml:space="preserve">acord fins llavors provisional queda automàticament elevat a definitiu. </w:t>
      </w:r>
    </w:p>
    <w:p w14:paraId="26DF57E7" w14:textId="77777777" w:rsidR="00CC4BEB" w:rsidRPr="00CC4BEB" w:rsidRDefault="00CC4BEB" w:rsidP="00CC4BEB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78F184A1" w14:textId="38CB6169" w:rsidR="00537E5E" w:rsidRDefault="00CC4BEB" w:rsidP="00CC4BE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C4BEB">
        <w:rPr>
          <w:rFonts w:ascii="Arial" w:hAnsi="Arial" w:cs="Arial"/>
        </w:rPr>
        <w:t xml:space="preserve">Publicació del text íntegre de la </w:t>
      </w:r>
      <w:r w:rsidR="009C61B6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>odificació de l</w:t>
      </w:r>
      <w:r w:rsidR="00E37C58">
        <w:rPr>
          <w:rFonts w:ascii="Arial" w:hAnsi="Arial" w:cs="Arial"/>
        </w:rPr>
        <w:t>’</w:t>
      </w:r>
      <w:r w:rsidR="009C61B6">
        <w:rPr>
          <w:rFonts w:ascii="Arial" w:hAnsi="Arial" w:cs="Arial"/>
        </w:rPr>
        <w:t>o</w:t>
      </w:r>
      <w:r w:rsidRPr="00CC4BEB">
        <w:rPr>
          <w:rFonts w:ascii="Arial" w:hAnsi="Arial" w:cs="Arial"/>
        </w:rPr>
        <w:t xml:space="preserve">rdenança, de la </w:t>
      </w:r>
      <w:r w:rsidR="009C61B6">
        <w:rPr>
          <w:rFonts w:ascii="Arial" w:hAnsi="Arial" w:cs="Arial"/>
        </w:rPr>
        <w:t>m</w:t>
      </w:r>
      <w:r w:rsidRPr="00CC4BEB">
        <w:rPr>
          <w:rFonts w:ascii="Arial" w:hAnsi="Arial" w:cs="Arial"/>
        </w:rPr>
        <w:t xml:space="preserve">emòria </w:t>
      </w:r>
      <w:r w:rsidR="009C61B6">
        <w:rPr>
          <w:rFonts w:ascii="Arial" w:hAnsi="Arial" w:cs="Arial"/>
        </w:rPr>
        <w:t>j</w:t>
      </w:r>
      <w:r w:rsidRPr="00CC4BEB">
        <w:rPr>
          <w:rFonts w:ascii="Arial" w:hAnsi="Arial" w:cs="Arial"/>
        </w:rPr>
        <w:t xml:space="preserve">ustificativa i del </w:t>
      </w:r>
      <w:r w:rsidR="009C61B6">
        <w:rPr>
          <w:rFonts w:ascii="Arial" w:hAnsi="Arial" w:cs="Arial"/>
        </w:rPr>
        <w:t>p</w:t>
      </w:r>
      <w:r w:rsidRPr="00CC4BEB">
        <w:rPr>
          <w:rFonts w:ascii="Arial" w:hAnsi="Arial" w:cs="Arial"/>
        </w:rPr>
        <w:t xml:space="preserve">rojecte </w:t>
      </w:r>
      <w:proofErr w:type="spellStart"/>
      <w:r w:rsidRPr="00CC4BEB">
        <w:rPr>
          <w:rFonts w:ascii="Arial" w:hAnsi="Arial" w:cs="Arial"/>
        </w:rPr>
        <w:t>d</w:t>
      </w:r>
      <w:r w:rsidR="00E37C58">
        <w:rPr>
          <w:rFonts w:ascii="Arial" w:hAnsi="Arial" w:cs="Arial"/>
        </w:rPr>
        <w:t>’</w:t>
      </w:r>
      <w:r w:rsidRPr="00CC4BEB">
        <w:rPr>
          <w:rFonts w:ascii="Arial" w:hAnsi="Arial" w:cs="Arial"/>
        </w:rPr>
        <w:t>stabliment</w:t>
      </w:r>
      <w:proofErr w:type="spellEnd"/>
      <w:r w:rsidRPr="00CC4BEB">
        <w:rPr>
          <w:rFonts w:ascii="Arial" w:hAnsi="Arial" w:cs="Arial"/>
        </w:rPr>
        <w:t xml:space="preserve"> al BOPB i al web municipal.</w:t>
      </w:r>
    </w:p>
    <w:tbl>
      <w:tblPr>
        <w:tblStyle w:val="Tablaconcuadrcula"/>
        <w:tblpPr w:leftFromText="141" w:rightFromText="141" w:vertAnchor="text" w:horzAnchor="page" w:tblpX="1861" w:tblpY="19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84"/>
      </w:tblGrid>
      <w:tr w:rsidR="003B2F93" w:rsidRPr="006D5372" w14:paraId="6CCF7405" w14:textId="77777777" w:rsidTr="003B2F93">
        <w:tc>
          <w:tcPr>
            <w:tcW w:w="8784" w:type="dxa"/>
            <w:shd w:val="clear" w:color="auto" w:fill="FFFFFF" w:themeFill="background1"/>
          </w:tcPr>
          <w:p w14:paraId="6B210526" w14:textId="36A63EF8" w:rsidR="003B2F93" w:rsidRPr="006D5372" w:rsidRDefault="003B2F93" w:rsidP="003B2F9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C61B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Ve</w:t>
            </w:r>
            <w:r w:rsidR="009C61B6" w:rsidRPr="009C61B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geu l’</w:t>
            </w:r>
            <w:r w:rsidRPr="009C61B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Annex</w:t>
            </w:r>
            <w:r w:rsidRPr="00642E64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2, Diagrama </w:t>
            </w:r>
            <w:r w:rsidR="009C61B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del p</w:t>
            </w:r>
            <w:r w:rsidRPr="00642E64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rocediment de tramitació del canvi d</w:t>
            </w:r>
            <w:r w:rsidR="00E37C58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’</w:t>
            </w:r>
            <w:r w:rsidRPr="00642E64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ubicació del mercat de marxants</w:t>
            </w:r>
            <w:r w:rsidRPr="00642E6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</w:tbl>
    <w:p w14:paraId="3A727726" w14:textId="77777777" w:rsidR="00642E64" w:rsidRPr="00642E64" w:rsidRDefault="00642E64" w:rsidP="00642E64">
      <w:pPr>
        <w:spacing w:line="276" w:lineRule="auto"/>
        <w:rPr>
          <w:rFonts w:ascii="Arial" w:hAnsi="Arial" w:cs="Arial"/>
        </w:rPr>
      </w:pPr>
    </w:p>
    <w:p w14:paraId="4349DA14" w14:textId="77777777" w:rsidR="00642E64" w:rsidRPr="00F06B7E" w:rsidRDefault="00642E64" w:rsidP="00642E64">
      <w:pPr>
        <w:spacing w:line="276" w:lineRule="auto"/>
        <w:rPr>
          <w:rFonts w:ascii="Arial" w:hAnsi="Arial" w:cs="Arial"/>
          <w:u w:val="single"/>
        </w:rPr>
      </w:pPr>
    </w:p>
    <w:p w14:paraId="210E1F30" w14:textId="77777777" w:rsidR="003C2B42" w:rsidRPr="003C2B42" w:rsidRDefault="003C2B42" w:rsidP="003C2B42">
      <w:pPr>
        <w:spacing w:line="276" w:lineRule="auto"/>
        <w:rPr>
          <w:rFonts w:ascii="Arial" w:hAnsi="Arial" w:cs="Arial"/>
        </w:rPr>
      </w:pPr>
    </w:p>
    <w:sectPr w:rsidR="003C2B42" w:rsidRPr="003C2B42" w:rsidSect="00395B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C3A"/>
    <w:multiLevelType w:val="hybridMultilevel"/>
    <w:tmpl w:val="EB1AED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DBC"/>
    <w:multiLevelType w:val="hybridMultilevel"/>
    <w:tmpl w:val="6E36A70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92837"/>
    <w:multiLevelType w:val="hybridMultilevel"/>
    <w:tmpl w:val="FF6C83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C53"/>
    <w:multiLevelType w:val="hybridMultilevel"/>
    <w:tmpl w:val="DB8411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2410"/>
    <w:multiLevelType w:val="hybridMultilevel"/>
    <w:tmpl w:val="A296C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152B"/>
    <w:multiLevelType w:val="hybridMultilevel"/>
    <w:tmpl w:val="01FA51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7821"/>
    <w:multiLevelType w:val="hybridMultilevel"/>
    <w:tmpl w:val="944CAE82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143FB"/>
    <w:multiLevelType w:val="hybridMultilevel"/>
    <w:tmpl w:val="0878271C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724F"/>
    <w:multiLevelType w:val="hybridMultilevel"/>
    <w:tmpl w:val="2C16ACEE"/>
    <w:lvl w:ilvl="0" w:tplc="CD303F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2EA9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7D4DD0"/>
    <w:multiLevelType w:val="hybridMultilevel"/>
    <w:tmpl w:val="E70EC12A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337839">
    <w:abstractNumId w:val="10"/>
  </w:num>
  <w:num w:numId="2" w16cid:durableId="579483538">
    <w:abstractNumId w:val="11"/>
  </w:num>
  <w:num w:numId="3" w16cid:durableId="918442140">
    <w:abstractNumId w:val="6"/>
  </w:num>
  <w:num w:numId="4" w16cid:durableId="1814788688">
    <w:abstractNumId w:val="2"/>
  </w:num>
  <w:num w:numId="5" w16cid:durableId="986206608">
    <w:abstractNumId w:val="7"/>
  </w:num>
  <w:num w:numId="6" w16cid:durableId="1961640549">
    <w:abstractNumId w:val="13"/>
  </w:num>
  <w:num w:numId="7" w16cid:durableId="1099789004">
    <w:abstractNumId w:val="5"/>
  </w:num>
  <w:num w:numId="8" w16cid:durableId="1761564414">
    <w:abstractNumId w:val="0"/>
  </w:num>
  <w:num w:numId="9" w16cid:durableId="209340954">
    <w:abstractNumId w:val="12"/>
  </w:num>
  <w:num w:numId="10" w16cid:durableId="178392833">
    <w:abstractNumId w:val="1"/>
  </w:num>
  <w:num w:numId="11" w16cid:durableId="1792703789">
    <w:abstractNumId w:val="8"/>
  </w:num>
  <w:num w:numId="12" w16cid:durableId="615061003">
    <w:abstractNumId w:val="9"/>
  </w:num>
  <w:num w:numId="13" w16cid:durableId="700739885">
    <w:abstractNumId w:val="3"/>
  </w:num>
  <w:num w:numId="14" w16cid:durableId="323239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81BF8"/>
    <w:rsid w:val="000C147E"/>
    <w:rsid w:val="000E1DE7"/>
    <w:rsid w:val="001722C2"/>
    <w:rsid w:val="001A6D4C"/>
    <w:rsid w:val="001F6A76"/>
    <w:rsid w:val="00206AAA"/>
    <w:rsid w:val="00236010"/>
    <w:rsid w:val="002A31DA"/>
    <w:rsid w:val="002B74B5"/>
    <w:rsid w:val="002F6C74"/>
    <w:rsid w:val="00303B5D"/>
    <w:rsid w:val="00347FFB"/>
    <w:rsid w:val="00395B67"/>
    <w:rsid w:val="003B2F93"/>
    <w:rsid w:val="003C2B42"/>
    <w:rsid w:val="003E39A4"/>
    <w:rsid w:val="0041743D"/>
    <w:rsid w:val="00442A29"/>
    <w:rsid w:val="00475FEA"/>
    <w:rsid w:val="00502190"/>
    <w:rsid w:val="0053509F"/>
    <w:rsid w:val="00537E5E"/>
    <w:rsid w:val="005869F8"/>
    <w:rsid w:val="005A63D1"/>
    <w:rsid w:val="005F2AD5"/>
    <w:rsid w:val="0061306A"/>
    <w:rsid w:val="00642E64"/>
    <w:rsid w:val="00646E06"/>
    <w:rsid w:val="00651382"/>
    <w:rsid w:val="00661C1F"/>
    <w:rsid w:val="006623AB"/>
    <w:rsid w:val="00692104"/>
    <w:rsid w:val="006B28A4"/>
    <w:rsid w:val="006C7E46"/>
    <w:rsid w:val="00722A1D"/>
    <w:rsid w:val="007536B8"/>
    <w:rsid w:val="00797AA4"/>
    <w:rsid w:val="007B7206"/>
    <w:rsid w:val="008056F7"/>
    <w:rsid w:val="008A76AC"/>
    <w:rsid w:val="008B55A1"/>
    <w:rsid w:val="00914E1C"/>
    <w:rsid w:val="00971EE8"/>
    <w:rsid w:val="00995256"/>
    <w:rsid w:val="009C61B6"/>
    <w:rsid w:val="009D6087"/>
    <w:rsid w:val="00A01038"/>
    <w:rsid w:val="00A237EF"/>
    <w:rsid w:val="00BA4DDC"/>
    <w:rsid w:val="00BE236D"/>
    <w:rsid w:val="00C254C2"/>
    <w:rsid w:val="00C67ABF"/>
    <w:rsid w:val="00C95A03"/>
    <w:rsid w:val="00CC4BEB"/>
    <w:rsid w:val="00CD17DB"/>
    <w:rsid w:val="00D0099C"/>
    <w:rsid w:val="00DA3FF0"/>
    <w:rsid w:val="00E25957"/>
    <w:rsid w:val="00E37C58"/>
    <w:rsid w:val="00E40885"/>
    <w:rsid w:val="00EC19A8"/>
    <w:rsid w:val="00F06935"/>
    <w:rsid w:val="00F15D7E"/>
    <w:rsid w:val="00F245C7"/>
    <w:rsid w:val="00F31BEB"/>
    <w:rsid w:val="00F345F9"/>
    <w:rsid w:val="00F432B4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37</cp:revision>
  <dcterms:created xsi:type="dcterms:W3CDTF">2022-09-16T09:51:00Z</dcterms:created>
  <dcterms:modified xsi:type="dcterms:W3CDTF">2022-11-22T14:24:00Z</dcterms:modified>
</cp:coreProperties>
</file>