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5DEE2" w14:textId="77777777" w:rsidR="00064D6F" w:rsidRPr="004040BE" w:rsidRDefault="00217C0F" w:rsidP="00235189">
      <w:pPr>
        <w:spacing w:line="360" w:lineRule="auto"/>
        <w:jc w:val="both"/>
        <w:rPr>
          <w:rFonts w:ascii="Arial" w:hAnsi="Arial" w:cs="Arial"/>
          <w:b/>
          <w:sz w:val="28"/>
          <w:szCs w:val="28"/>
          <w:lang w:val="ca-ES"/>
        </w:rPr>
      </w:pPr>
      <w:r w:rsidRPr="004040BE">
        <w:rPr>
          <w:rFonts w:ascii="Arial" w:hAnsi="Arial"/>
          <w:b/>
          <w:sz w:val="28"/>
          <w:szCs w:val="28"/>
          <w:lang w:val="ca-ES"/>
        </w:rPr>
        <w:t xml:space="preserve">La conducta dels visitants a les exposicions de museus. </w:t>
      </w:r>
      <w:bookmarkStart w:id="0" w:name="_GoBack"/>
      <w:bookmarkEnd w:id="0"/>
      <w:r w:rsidRPr="004040BE">
        <w:rPr>
          <w:rFonts w:ascii="Arial" w:hAnsi="Arial"/>
          <w:b/>
          <w:sz w:val="28"/>
          <w:szCs w:val="28"/>
          <w:lang w:val="ca-ES"/>
        </w:rPr>
        <w:t>Conclusions per a la millora</w:t>
      </w:r>
    </w:p>
    <w:p w14:paraId="49E483EE" w14:textId="77777777" w:rsidR="00217C0F" w:rsidRPr="004040BE" w:rsidRDefault="00084BCD" w:rsidP="00235189">
      <w:pPr>
        <w:spacing w:line="360" w:lineRule="auto"/>
        <w:jc w:val="both"/>
        <w:rPr>
          <w:rFonts w:ascii="Arial" w:hAnsi="Arial" w:cs="Arial"/>
          <w:sz w:val="22"/>
          <w:szCs w:val="22"/>
          <w:lang w:val="ca-ES"/>
        </w:rPr>
      </w:pPr>
      <w:r w:rsidRPr="004040BE">
        <w:rPr>
          <w:rFonts w:ascii="Arial" w:hAnsi="Arial"/>
          <w:sz w:val="22"/>
          <w:szCs w:val="22"/>
          <w:lang w:val="ca-ES"/>
        </w:rPr>
        <w:t>Beverly Serrell, directora de Serrell &amp; Associates</w:t>
      </w:r>
    </w:p>
    <w:p w14:paraId="5EA616A7" w14:textId="77777777" w:rsidR="00E5542C" w:rsidRPr="004040BE" w:rsidRDefault="00E5542C"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Desembre 2016 </w:t>
      </w:r>
    </w:p>
    <w:p w14:paraId="24BFF2AA" w14:textId="77777777" w:rsidR="00C65FEF" w:rsidRPr="004040BE" w:rsidRDefault="00C65FEF" w:rsidP="00235189">
      <w:pPr>
        <w:spacing w:line="360" w:lineRule="auto"/>
        <w:jc w:val="both"/>
        <w:rPr>
          <w:rFonts w:ascii="Arial" w:hAnsi="Arial" w:cs="Arial"/>
          <w:sz w:val="22"/>
          <w:szCs w:val="22"/>
          <w:lang w:val="ca-ES"/>
        </w:rPr>
      </w:pPr>
    </w:p>
    <w:p w14:paraId="72CD301B" w14:textId="619360CE" w:rsidR="001A7659" w:rsidRPr="004040BE" w:rsidRDefault="001A7659" w:rsidP="00235189">
      <w:pPr>
        <w:spacing w:line="360" w:lineRule="auto"/>
        <w:jc w:val="both"/>
        <w:rPr>
          <w:rFonts w:ascii="Arial" w:hAnsi="Arial" w:cs="Arial"/>
          <w:i/>
          <w:sz w:val="22"/>
          <w:szCs w:val="22"/>
          <w:lang w:val="ca-ES"/>
        </w:rPr>
      </w:pPr>
      <w:r w:rsidRPr="004040BE">
        <w:rPr>
          <w:rFonts w:ascii="Arial" w:hAnsi="Arial"/>
          <w:i/>
          <w:sz w:val="22"/>
          <w:szCs w:val="22"/>
          <w:lang w:val="ca-ES"/>
        </w:rPr>
        <w:t>El contingut d</w:t>
      </w:r>
      <w:r w:rsidR="00A92977" w:rsidRPr="004040BE">
        <w:rPr>
          <w:rFonts w:ascii="Arial" w:hAnsi="Arial"/>
          <w:i/>
          <w:sz w:val="22"/>
          <w:szCs w:val="22"/>
          <w:lang w:val="ca-ES"/>
        </w:rPr>
        <w:t>’</w:t>
      </w:r>
      <w:r w:rsidRPr="004040BE">
        <w:rPr>
          <w:rFonts w:ascii="Arial" w:hAnsi="Arial"/>
          <w:i/>
          <w:sz w:val="22"/>
          <w:szCs w:val="22"/>
          <w:lang w:val="ca-ES"/>
        </w:rPr>
        <w:t xml:space="preserve">aquest article es basa en una ponència presentada a la XXIX Jornada de la Xarxa de Museus Locals: </w:t>
      </w:r>
      <w:r w:rsidR="00FF26D6" w:rsidRPr="004040BE">
        <w:rPr>
          <w:rFonts w:ascii="Arial" w:hAnsi="Arial"/>
          <w:i/>
          <w:sz w:val="22"/>
          <w:szCs w:val="22"/>
          <w:lang w:val="ca-ES"/>
        </w:rPr>
        <w:t>“</w:t>
      </w:r>
      <w:r w:rsidRPr="004040BE">
        <w:rPr>
          <w:rFonts w:ascii="Arial" w:hAnsi="Arial"/>
          <w:i/>
          <w:sz w:val="22"/>
          <w:szCs w:val="22"/>
          <w:lang w:val="ca-ES"/>
        </w:rPr>
        <w:t>Usuaris de museus. Avaluació i identificació d</w:t>
      </w:r>
      <w:r w:rsidR="00A92977" w:rsidRPr="004040BE">
        <w:rPr>
          <w:rFonts w:ascii="Arial" w:hAnsi="Arial"/>
          <w:i/>
          <w:sz w:val="22"/>
          <w:szCs w:val="22"/>
          <w:lang w:val="ca-ES"/>
        </w:rPr>
        <w:t>’</w:t>
      </w:r>
      <w:r w:rsidRPr="004040BE">
        <w:rPr>
          <w:rFonts w:ascii="Arial" w:hAnsi="Arial"/>
          <w:i/>
          <w:sz w:val="22"/>
          <w:szCs w:val="22"/>
          <w:lang w:val="ca-ES"/>
        </w:rPr>
        <w:t>oportunitats de millora</w:t>
      </w:r>
      <w:r w:rsidR="00FF26D6" w:rsidRPr="004040BE">
        <w:rPr>
          <w:rFonts w:ascii="Arial" w:hAnsi="Arial"/>
          <w:i/>
          <w:sz w:val="22"/>
          <w:szCs w:val="22"/>
          <w:lang w:val="ca-ES"/>
        </w:rPr>
        <w:t>”</w:t>
      </w:r>
      <w:r w:rsidRPr="004040BE">
        <w:rPr>
          <w:rFonts w:ascii="Arial" w:hAnsi="Arial"/>
          <w:i/>
          <w:sz w:val="22"/>
          <w:szCs w:val="22"/>
          <w:lang w:val="ca-ES"/>
        </w:rPr>
        <w:t>, Museu Molí Paperer</w:t>
      </w:r>
      <w:r w:rsidR="00FF26D6" w:rsidRPr="004040BE">
        <w:rPr>
          <w:rFonts w:ascii="Arial" w:hAnsi="Arial"/>
          <w:i/>
          <w:sz w:val="22"/>
          <w:szCs w:val="22"/>
          <w:lang w:val="ca-ES"/>
        </w:rPr>
        <w:t>,</w:t>
      </w:r>
      <w:r w:rsidRPr="004040BE">
        <w:rPr>
          <w:rFonts w:ascii="Arial" w:hAnsi="Arial"/>
          <w:i/>
          <w:sz w:val="22"/>
          <w:szCs w:val="22"/>
          <w:lang w:val="ca-ES"/>
        </w:rPr>
        <w:t xml:space="preserve"> Capellades, novembre 2016</w:t>
      </w:r>
      <w:r w:rsidR="00411FB1">
        <w:rPr>
          <w:rFonts w:ascii="Arial" w:hAnsi="Arial"/>
          <w:i/>
          <w:sz w:val="22"/>
          <w:szCs w:val="22"/>
          <w:lang w:val="ca-ES"/>
        </w:rPr>
        <w:t>.</w:t>
      </w:r>
    </w:p>
    <w:p w14:paraId="44BB7F88" w14:textId="77777777" w:rsidR="005D7D76" w:rsidRPr="004040BE" w:rsidRDefault="005D7D76" w:rsidP="00235189">
      <w:pPr>
        <w:spacing w:line="360" w:lineRule="auto"/>
        <w:jc w:val="both"/>
        <w:rPr>
          <w:rFonts w:ascii="Arial" w:hAnsi="Arial" w:cs="Arial"/>
          <w:sz w:val="22"/>
          <w:szCs w:val="22"/>
          <w:lang w:val="ca-ES"/>
        </w:rPr>
      </w:pPr>
    </w:p>
    <w:p w14:paraId="68186AD5" w14:textId="77777777" w:rsidR="006C3110" w:rsidRPr="004040BE" w:rsidRDefault="00900E0C" w:rsidP="002C2576">
      <w:pPr>
        <w:spacing w:line="360" w:lineRule="auto"/>
        <w:jc w:val="both"/>
        <w:outlineLvl w:val="0"/>
        <w:rPr>
          <w:rFonts w:ascii="Arial" w:hAnsi="Arial" w:cs="Arial"/>
          <w:b/>
          <w:sz w:val="22"/>
          <w:szCs w:val="22"/>
          <w:lang w:val="ca-ES"/>
        </w:rPr>
      </w:pPr>
      <w:r w:rsidRPr="004040BE">
        <w:rPr>
          <w:rFonts w:ascii="Arial" w:hAnsi="Arial"/>
          <w:b/>
          <w:sz w:val="22"/>
          <w:szCs w:val="22"/>
          <w:lang w:val="ca-ES"/>
        </w:rPr>
        <w:t>Etapes de la recerca en conducta dels visitants a les exposicions de museus</w:t>
      </w:r>
    </w:p>
    <w:p w14:paraId="0BC752D6" w14:textId="355A277D" w:rsidR="005C10B8" w:rsidRPr="004040BE" w:rsidRDefault="00293FA7" w:rsidP="00235189">
      <w:pPr>
        <w:spacing w:line="360" w:lineRule="auto"/>
        <w:jc w:val="both"/>
        <w:rPr>
          <w:rFonts w:ascii="Arial" w:hAnsi="Arial" w:cs="Arial"/>
          <w:sz w:val="22"/>
          <w:szCs w:val="22"/>
          <w:lang w:val="ca-ES"/>
        </w:rPr>
      </w:pPr>
      <w:r w:rsidRPr="004040BE">
        <w:rPr>
          <w:rFonts w:ascii="Arial" w:hAnsi="Arial"/>
          <w:sz w:val="22"/>
          <w:szCs w:val="22"/>
          <w:lang w:val="ca-ES"/>
        </w:rPr>
        <w:t>Els investigadors recullen dades per respondre a preguntes sobre la conducta dels visitants a les exposicions dels museus amb l</w:t>
      </w:r>
      <w:r w:rsidR="00A92977" w:rsidRPr="004040BE">
        <w:rPr>
          <w:rFonts w:ascii="Arial" w:hAnsi="Arial"/>
          <w:sz w:val="22"/>
          <w:szCs w:val="22"/>
          <w:lang w:val="ca-ES"/>
        </w:rPr>
        <w:t>’</w:t>
      </w:r>
      <w:r w:rsidRPr="004040BE">
        <w:rPr>
          <w:rFonts w:ascii="Arial" w:hAnsi="Arial"/>
          <w:sz w:val="22"/>
          <w:szCs w:val="22"/>
          <w:lang w:val="ca-ES"/>
        </w:rPr>
        <w:t>esperança que la informació es farà servir per introduir millores en el procés i el producte de creació d</w:t>
      </w:r>
      <w:r w:rsidR="00A92977" w:rsidRPr="004040BE">
        <w:rPr>
          <w:rFonts w:ascii="Arial" w:hAnsi="Arial"/>
          <w:sz w:val="22"/>
          <w:szCs w:val="22"/>
          <w:lang w:val="ca-ES"/>
        </w:rPr>
        <w:t>’</w:t>
      </w:r>
      <w:r w:rsidRPr="004040BE">
        <w:rPr>
          <w:rFonts w:ascii="Arial" w:hAnsi="Arial"/>
          <w:sz w:val="22"/>
          <w:szCs w:val="22"/>
          <w:lang w:val="ca-ES"/>
        </w:rPr>
        <w:t>exposicions i per millorar l</w:t>
      </w:r>
      <w:r w:rsidR="00A92977" w:rsidRPr="004040BE">
        <w:rPr>
          <w:rFonts w:ascii="Arial" w:hAnsi="Arial"/>
          <w:sz w:val="22"/>
          <w:szCs w:val="22"/>
          <w:lang w:val="ca-ES"/>
        </w:rPr>
        <w:t>’</w:t>
      </w:r>
      <w:r w:rsidRPr="004040BE">
        <w:rPr>
          <w:rFonts w:ascii="Arial" w:hAnsi="Arial"/>
          <w:sz w:val="22"/>
          <w:szCs w:val="22"/>
          <w:lang w:val="ca-ES"/>
        </w:rPr>
        <w:t>experiència dels visitants. Algunes de les recerques es fan en les etapes inicials de creació del contingut d</w:t>
      </w:r>
      <w:r w:rsidR="00A92977" w:rsidRPr="004040BE">
        <w:rPr>
          <w:rFonts w:ascii="Arial" w:hAnsi="Arial"/>
          <w:sz w:val="22"/>
          <w:szCs w:val="22"/>
          <w:lang w:val="ca-ES"/>
        </w:rPr>
        <w:t>’</w:t>
      </w:r>
      <w:r w:rsidRPr="004040BE">
        <w:rPr>
          <w:rFonts w:ascii="Arial" w:hAnsi="Arial"/>
          <w:sz w:val="22"/>
          <w:szCs w:val="22"/>
          <w:lang w:val="ca-ES"/>
        </w:rPr>
        <w:t>una nova exposició; d</w:t>
      </w:r>
      <w:r w:rsidR="00A92977" w:rsidRPr="004040BE">
        <w:rPr>
          <w:rFonts w:ascii="Arial" w:hAnsi="Arial"/>
          <w:sz w:val="22"/>
          <w:szCs w:val="22"/>
          <w:lang w:val="ca-ES"/>
        </w:rPr>
        <w:t>’</w:t>
      </w:r>
      <w:r w:rsidRPr="004040BE">
        <w:rPr>
          <w:rFonts w:ascii="Arial" w:hAnsi="Arial"/>
          <w:sz w:val="22"/>
          <w:szCs w:val="22"/>
          <w:lang w:val="ca-ES"/>
        </w:rPr>
        <w:t xml:space="preserve">altres es duen a terme </w:t>
      </w:r>
      <w:r w:rsidR="00E95573" w:rsidRPr="00E95573">
        <w:rPr>
          <w:rFonts w:ascii="Arial" w:hAnsi="Arial"/>
          <w:sz w:val="22"/>
          <w:szCs w:val="22"/>
          <w:lang w:val="ca-ES"/>
        </w:rPr>
        <w:t>a la</w:t>
      </w:r>
      <w:r w:rsidRPr="00E95573">
        <w:rPr>
          <w:rFonts w:ascii="Arial" w:hAnsi="Arial"/>
          <w:sz w:val="22"/>
          <w:szCs w:val="22"/>
          <w:lang w:val="ca-ES"/>
        </w:rPr>
        <w:t xml:space="preserve"> meitat</w:t>
      </w:r>
      <w:r w:rsidRPr="004040BE">
        <w:rPr>
          <w:rFonts w:ascii="Arial" w:hAnsi="Arial"/>
          <w:sz w:val="22"/>
          <w:szCs w:val="22"/>
          <w:lang w:val="ca-ES"/>
        </w:rPr>
        <w:t xml:space="preserve"> de les fases de disseny i construcció; i moltes preguntes es plantegen després que la mostra s</w:t>
      </w:r>
      <w:r w:rsidR="00A92977" w:rsidRPr="004040BE">
        <w:rPr>
          <w:rFonts w:ascii="Arial" w:hAnsi="Arial"/>
          <w:sz w:val="22"/>
          <w:szCs w:val="22"/>
          <w:lang w:val="ca-ES"/>
        </w:rPr>
        <w:t>’</w:t>
      </w:r>
      <w:r w:rsidRPr="004040BE">
        <w:rPr>
          <w:rFonts w:ascii="Arial" w:hAnsi="Arial"/>
          <w:sz w:val="22"/>
          <w:szCs w:val="22"/>
          <w:lang w:val="ca-ES"/>
        </w:rPr>
        <w:t>hagi obert al públic. Aquestes diferents etapes d</w:t>
      </w:r>
      <w:r w:rsidR="00A92977" w:rsidRPr="004040BE">
        <w:rPr>
          <w:rFonts w:ascii="Arial" w:hAnsi="Arial"/>
          <w:sz w:val="22"/>
          <w:szCs w:val="22"/>
          <w:lang w:val="ca-ES"/>
        </w:rPr>
        <w:t>’</w:t>
      </w:r>
      <w:r w:rsidRPr="004040BE">
        <w:rPr>
          <w:rFonts w:ascii="Arial" w:hAnsi="Arial"/>
          <w:sz w:val="22"/>
          <w:szCs w:val="22"/>
          <w:lang w:val="ca-ES"/>
        </w:rPr>
        <w:t>avaluació s</w:t>
      </w:r>
      <w:r w:rsidR="00A92977" w:rsidRPr="004040BE">
        <w:rPr>
          <w:rFonts w:ascii="Arial" w:hAnsi="Arial"/>
          <w:sz w:val="22"/>
          <w:szCs w:val="22"/>
          <w:lang w:val="ca-ES"/>
        </w:rPr>
        <w:t>’</w:t>
      </w:r>
      <w:r w:rsidRPr="004040BE">
        <w:rPr>
          <w:rFonts w:ascii="Arial" w:hAnsi="Arial"/>
          <w:sz w:val="22"/>
          <w:szCs w:val="22"/>
          <w:lang w:val="ca-ES"/>
        </w:rPr>
        <w:t>anomenen inicial, formativa i sumativa. Estudiarem breument algunes preguntes útils per a les dues primeres etapes i a la resta de l</w:t>
      </w:r>
      <w:r w:rsidR="00A92977" w:rsidRPr="004040BE">
        <w:rPr>
          <w:rFonts w:ascii="Arial" w:hAnsi="Arial"/>
          <w:sz w:val="22"/>
          <w:szCs w:val="22"/>
          <w:lang w:val="ca-ES"/>
        </w:rPr>
        <w:t>’</w:t>
      </w:r>
      <w:r w:rsidRPr="004040BE">
        <w:rPr>
          <w:rFonts w:ascii="Arial" w:hAnsi="Arial"/>
          <w:sz w:val="22"/>
          <w:szCs w:val="22"/>
          <w:lang w:val="ca-ES"/>
        </w:rPr>
        <w:t>article ens centrarem en un mètode fonamental d</w:t>
      </w:r>
      <w:r w:rsidR="00A92977" w:rsidRPr="004040BE">
        <w:rPr>
          <w:rFonts w:ascii="Arial" w:hAnsi="Arial"/>
          <w:sz w:val="22"/>
          <w:szCs w:val="22"/>
          <w:lang w:val="ca-ES"/>
        </w:rPr>
        <w:t>’</w:t>
      </w:r>
      <w:r w:rsidRPr="004040BE">
        <w:rPr>
          <w:rFonts w:ascii="Arial" w:hAnsi="Arial"/>
          <w:sz w:val="22"/>
          <w:szCs w:val="22"/>
          <w:lang w:val="ca-ES"/>
        </w:rPr>
        <w:t xml:space="preserve">avaluació sumativa, que es diu </w:t>
      </w:r>
      <w:r w:rsidRPr="004040BE">
        <w:rPr>
          <w:rFonts w:ascii="Arial" w:hAnsi="Arial"/>
          <w:i/>
          <w:sz w:val="22"/>
          <w:szCs w:val="22"/>
          <w:lang w:val="ca-ES"/>
        </w:rPr>
        <w:t>tracking and timing</w:t>
      </w:r>
      <w:r w:rsidRPr="004040BE">
        <w:rPr>
          <w:rFonts w:ascii="Arial" w:hAnsi="Arial"/>
          <w:sz w:val="22"/>
          <w:szCs w:val="22"/>
          <w:lang w:val="ca-ES"/>
        </w:rPr>
        <w:t xml:space="preserve"> (T&amp;T, </w:t>
      </w:r>
      <w:r w:rsidR="00E16AF4" w:rsidRPr="004040BE">
        <w:rPr>
          <w:rFonts w:ascii="Arial" w:hAnsi="Arial"/>
          <w:sz w:val="22"/>
          <w:szCs w:val="22"/>
          <w:lang w:val="ca-ES"/>
        </w:rPr>
        <w:t>“</w:t>
      </w:r>
      <w:r w:rsidRPr="004040BE">
        <w:rPr>
          <w:rFonts w:ascii="Arial" w:hAnsi="Arial"/>
          <w:sz w:val="22"/>
          <w:szCs w:val="22"/>
          <w:lang w:val="ca-ES"/>
        </w:rPr>
        <w:t>seguiment i cronometratge</w:t>
      </w:r>
      <w:r w:rsidR="00E16AF4" w:rsidRPr="004040BE">
        <w:rPr>
          <w:rFonts w:ascii="Arial" w:hAnsi="Arial"/>
          <w:sz w:val="22"/>
          <w:szCs w:val="22"/>
          <w:lang w:val="ca-ES"/>
        </w:rPr>
        <w:t>”</w:t>
      </w:r>
      <w:r w:rsidRPr="004040BE">
        <w:rPr>
          <w:rFonts w:ascii="Arial" w:hAnsi="Arial"/>
          <w:sz w:val="22"/>
          <w:szCs w:val="22"/>
          <w:lang w:val="ca-ES"/>
        </w:rPr>
        <w:t xml:space="preserve">). </w:t>
      </w:r>
    </w:p>
    <w:p w14:paraId="78C18CF8" w14:textId="77777777" w:rsidR="005C10B8" w:rsidRPr="004040BE" w:rsidRDefault="005C10B8" w:rsidP="00235189">
      <w:pPr>
        <w:spacing w:line="360" w:lineRule="auto"/>
        <w:jc w:val="both"/>
        <w:rPr>
          <w:rFonts w:ascii="Arial" w:hAnsi="Arial" w:cs="Arial"/>
          <w:sz w:val="22"/>
          <w:szCs w:val="22"/>
          <w:lang w:val="ca-ES"/>
        </w:rPr>
      </w:pPr>
    </w:p>
    <w:p w14:paraId="3449ECE5" w14:textId="77777777" w:rsidR="00BA3BD2" w:rsidRPr="004040BE" w:rsidRDefault="005C10B8" w:rsidP="00235189">
      <w:pPr>
        <w:spacing w:line="360" w:lineRule="auto"/>
        <w:jc w:val="both"/>
        <w:rPr>
          <w:rFonts w:ascii="Arial" w:hAnsi="Arial" w:cs="Arial"/>
          <w:sz w:val="22"/>
          <w:szCs w:val="22"/>
          <w:lang w:val="ca-ES"/>
        </w:rPr>
      </w:pPr>
      <w:r w:rsidRPr="004040BE">
        <w:rPr>
          <w:rFonts w:ascii="Arial" w:hAnsi="Arial"/>
          <w:sz w:val="22"/>
          <w:szCs w:val="22"/>
          <w:lang w:val="ca-ES"/>
        </w:rPr>
        <w:t>L</w:t>
      </w:r>
      <w:r w:rsidR="00A92977" w:rsidRPr="004040BE">
        <w:rPr>
          <w:rFonts w:ascii="Arial" w:hAnsi="Arial"/>
          <w:sz w:val="22"/>
          <w:szCs w:val="22"/>
          <w:lang w:val="ca-ES"/>
        </w:rPr>
        <w:t>’</w:t>
      </w:r>
      <w:r w:rsidRPr="004040BE">
        <w:rPr>
          <w:rFonts w:ascii="Arial" w:hAnsi="Arial"/>
          <w:sz w:val="22"/>
          <w:szCs w:val="22"/>
          <w:lang w:val="ca-ES"/>
        </w:rPr>
        <w:t>objectiu de l</w:t>
      </w:r>
      <w:r w:rsidR="00A92977" w:rsidRPr="004040BE">
        <w:rPr>
          <w:rFonts w:ascii="Arial" w:hAnsi="Arial"/>
          <w:sz w:val="22"/>
          <w:szCs w:val="22"/>
          <w:lang w:val="ca-ES"/>
        </w:rPr>
        <w:t>’</w:t>
      </w:r>
      <w:r w:rsidRPr="004040BE">
        <w:rPr>
          <w:rFonts w:ascii="Arial" w:hAnsi="Arial"/>
          <w:sz w:val="22"/>
          <w:szCs w:val="22"/>
          <w:lang w:val="ca-ES"/>
        </w:rPr>
        <w:t>avaluació inicial és esbrinar què saben, pensen o senten els visitants en relació amb el tema de la nova exposició. La informació recollida ajudarà els organitzadors de l</w:t>
      </w:r>
      <w:r w:rsidR="00A92977" w:rsidRPr="004040BE">
        <w:rPr>
          <w:rFonts w:ascii="Arial" w:hAnsi="Arial"/>
          <w:sz w:val="22"/>
          <w:szCs w:val="22"/>
          <w:lang w:val="ca-ES"/>
        </w:rPr>
        <w:t>’</w:t>
      </w:r>
      <w:r w:rsidRPr="004040BE">
        <w:rPr>
          <w:rFonts w:ascii="Arial" w:hAnsi="Arial"/>
          <w:sz w:val="22"/>
          <w:szCs w:val="22"/>
          <w:lang w:val="ca-ES"/>
        </w:rPr>
        <w:t>exposició a presentar les seves idees de tal manera que sigui més probable que els visitants les entenguin, s</w:t>
      </w:r>
      <w:r w:rsidR="00A92977" w:rsidRPr="004040BE">
        <w:rPr>
          <w:rFonts w:ascii="Arial" w:hAnsi="Arial"/>
          <w:sz w:val="22"/>
          <w:szCs w:val="22"/>
          <w:lang w:val="ca-ES"/>
        </w:rPr>
        <w:t>’</w:t>
      </w:r>
      <w:r w:rsidRPr="004040BE">
        <w:rPr>
          <w:rFonts w:ascii="Arial" w:hAnsi="Arial"/>
          <w:sz w:val="22"/>
          <w:szCs w:val="22"/>
          <w:lang w:val="ca-ES"/>
        </w:rPr>
        <w:t>hi identifiquin o hi estableixin un vincle emocional. Una pregunta molt útil que es pot fer als visitants potencials és:</w:t>
      </w:r>
    </w:p>
    <w:p w14:paraId="1311EF20" w14:textId="77777777" w:rsidR="00BA3BD2" w:rsidRPr="004040BE" w:rsidRDefault="00E16AF4" w:rsidP="00235189">
      <w:pPr>
        <w:spacing w:line="360" w:lineRule="auto"/>
        <w:ind w:left="709" w:firstLine="11"/>
        <w:jc w:val="both"/>
        <w:rPr>
          <w:rFonts w:ascii="Arial" w:hAnsi="Arial" w:cs="Arial"/>
          <w:sz w:val="22"/>
          <w:szCs w:val="22"/>
          <w:lang w:val="ca-ES"/>
        </w:rPr>
      </w:pPr>
      <w:r w:rsidRPr="004040BE">
        <w:rPr>
          <w:rFonts w:ascii="Arial" w:hAnsi="Arial"/>
          <w:sz w:val="22"/>
          <w:szCs w:val="22"/>
          <w:lang w:val="ca-ES"/>
        </w:rPr>
        <w:t>“</w:t>
      </w:r>
      <w:r w:rsidR="00741C29" w:rsidRPr="004040BE">
        <w:rPr>
          <w:rFonts w:ascii="Arial" w:hAnsi="Arial"/>
          <w:sz w:val="22"/>
          <w:szCs w:val="22"/>
          <w:lang w:val="ca-ES"/>
        </w:rPr>
        <w:t>Té vostè algun interès especial, coneixements o formació en ____ ? En cas afirmatiu, expliqui-ho.</w:t>
      </w:r>
      <w:r w:rsidRPr="004040BE">
        <w:rPr>
          <w:rFonts w:ascii="Arial" w:hAnsi="Arial"/>
          <w:sz w:val="22"/>
          <w:szCs w:val="22"/>
          <w:lang w:val="ca-ES"/>
        </w:rPr>
        <w:t>”</w:t>
      </w:r>
    </w:p>
    <w:p w14:paraId="320F619D" w14:textId="77777777" w:rsidR="00560F97" w:rsidRPr="004040BE" w:rsidRDefault="00BA105F" w:rsidP="00235189">
      <w:pPr>
        <w:spacing w:line="360" w:lineRule="auto"/>
        <w:ind w:left="709" w:firstLine="11"/>
        <w:jc w:val="both"/>
        <w:rPr>
          <w:rFonts w:ascii="Arial" w:hAnsi="Arial" w:cs="Arial"/>
          <w:sz w:val="22"/>
          <w:szCs w:val="22"/>
          <w:lang w:val="ca-ES"/>
        </w:rPr>
      </w:pPr>
      <w:r w:rsidRPr="004040BE">
        <w:rPr>
          <w:rFonts w:ascii="Arial" w:hAnsi="Arial"/>
          <w:sz w:val="22"/>
          <w:szCs w:val="22"/>
          <w:lang w:val="ca-ES"/>
        </w:rPr>
        <w:t>(En funció del contingut de l</w:t>
      </w:r>
      <w:r w:rsidR="00A92977" w:rsidRPr="004040BE">
        <w:rPr>
          <w:rFonts w:ascii="Arial" w:hAnsi="Arial"/>
          <w:sz w:val="22"/>
          <w:szCs w:val="22"/>
          <w:lang w:val="ca-ES"/>
        </w:rPr>
        <w:t>’</w:t>
      </w:r>
      <w:r w:rsidRPr="004040BE">
        <w:rPr>
          <w:rFonts w:ascii="Arial" w:hAnsi="Arial"/>
          <w:sz w:val="22"/>
          <w:szCs w:val="22"/>
          <w:lang w:val="ca-ES"/>
        </w:rPr>
        <w:t>exposició que s</w:t>
      </w:r>
      <w:r w:rsidR="00A92977" w:rsidRPr="004040BE">
        <w:rPr>
          <w:rFonts w:ascii="Arial" w:hAnsi="Arial"/>
          <w:sz w:val="22"/>
          <w:szCs w:val="22"/>
          <w:lang w:val="ca-ES"/>
        </w:rPr>
        <w:t>’</w:t>
      </w:r>
      <w:r w:rsidRPr="004040BE">
        <w:rPr>
          <w:rFonts w:ascii="Arial" w:hAnsi="Arial"/>
          <w:sz w:val="22"/>
          <w:szCs w:val="22"/>
          <w:lang w:val="ca-ES"/>
        </w:rPr>
        <w:t>estigui preparant, s</w:t>
      </w:r>
      <w:r w:rsidR="00A92977" w:rsidRPr="004040BE">
        <w:rPr>
          <w:rFonts w:ascii="Arial" w:hAnsi="Arial"/>
          <w:sz w:val="22"/>
          <w:szCs w:val="22"/>
          <w:lang w:val="ca-ES"/>
        </w:rPr>
        <w:t>’</w:t>
      </w:r>
      <w:r w:rsidRPr="004040BE">
        <w:rPr>
          <w:rFonts w:ascii="Arial" w:hAnsi="Arial"/>
          <w:sz w:val="22"/>
          <w:szCs w:val="22"/>
          <w:lang w:val="ca-ES"/>
        </w:rPr>
        <w:t>omple l</w:t>
      </w:r>
      <w:r w:rsidR="00A92977" w:rsidRPr="004040BE">
        <w:rPr>
          <w:rFonts w:ascii="Arial" w:hAnsi="Arial"/>
          <w:sz w:val="22"/>
          <w:szCs w:val="22"/>
          <w:lang w:val="ca-ES"/>
        </w:rPr>
        <w:t>’</w:t>
      </w:r>
      <w:r w:rsidRPr="004040BE">
        <w:rPr>
          <w:rFonts w:ascii="Arial" w:hAnsi="Arial"/>
          <w:sz w:val="22"/>
          <w:szCs w:val="22"/>
          <w:lang w:val="ca-ES"/>
        </w:rPr>
        <w:t xml:space="preserve">espai buit amb el tema més rellevant.) </w:t>
      </w:r>
    </w:p>
    <w:p w14:paraId="1320865A" w14:textId="77777777" w:rsidR="00D15FB8" w:rsidRPr="004040BE" w:rsidRDefault="00BA3BD2"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La primera part de la pregunta es contesta amb </w:t>
      </w:r>
      <w:r w:rsidRPr="004040BE">
        <w:rPr>
          <w:rFonts w:ascii="Arial" w:hAnsi="Arial"/>
          <w:i/>
          <w:sz w:val="22"/>
          <w:szCs w:val="22"/>
          <w:lang w:val="ca-ES"/>
        </w:rPr>
        <w:t xml:space="preserve">sí </w:t>
      </w:r>
      <w:r w:rsidRPr="004040BE">
        <w:rPr>
          <w:rFonts w:ascii="Arial" w:hAnsi="Arial"/>
          <w:sz w:val="22"/>
          <w:szCs w:val="22"/>
          <w:lang w:val="ca-ES"/>
        </w:rPr>
        <w:t xml:space="preserve">o </w:t>
      </w:r>
      <w:r w:rsidRPr="004040BE">
        <w:rPr>
          <w:rFonts w:ascii="Arial" w:hAnsi="Arial"/>
          <w:i/>
          <w:sz w:val="22"/>
          <w:szCs w:val="22"/>
          <w:lang w:val="ca-ES"/>
        </w:rPr>
        <w:t>no</w:t>
      </w:r>
      <w:r w:rsidRPr="004040BE">
        <w:rPr>
          <w:rFonts w:ascii="Arial" w:hAnsi="Arial"/>
          <w:sz w:val="22"/>
          <w:szCs w:val="22"/>
          <w:lang w:val="ca-ES"/>
        </w:rPr>
        <w:t xml:space="preserve">, de manera que les dades es poden quantificar. Habitualment, hi ha més respostes negatives que afirmatives. La segona part de la pregunta és oberta i genera respostes molt riques i variades pel que fa </w:t>
      </w:r>
      <w:r w:rsidRPr="004040BE">
        <w:rPr>
          <w:rFonts w:ascii="Arial" w:hAnsi="Arial"/>
          <w:sz w:val="22"/>
          <w:szCs w:val="22"/>
          <w:lang w:val="ca-ES"/>
        </w:rPr>
        <w:lastRenderedPageBreak/>
        <w:t>a com es veuen els visitants a si mateixos en relació amb el tema de l</w:t>
      </w:r>
      <w:r w:rsidR="00A92977" w:rsidRPr="004040BE">
        <w:rPr>
          <w:rFonts w:ascii="Arial" w:hAnsi="Arial"/>
          <w:sz w:val="22"/>
          <w:szCs w:val="22"/>
          <w:lang w:val="ca-ES"/>
        </w:rPr>
        <w:t>’</w:t>
      </w:r>
      <w:r w:rsidRPr="004040BE">
        <w:rPr>
          <w:rFonts w:ascii="Arial" w:hAnsi="Arial"/>
          <w:sz w:val="22"/>
          <w:szCs w:val="22"/>
          <w:lang w:val="ca-ES"/>
        </w:rPr>
        <w:t>exposició. El més freqüent és que els visitants esmentin la seva feina, estudis, historial familiar o aficions, o bé esdeveniments d</w:t>
      </w:r>
      <w:r w:rsidR="00A92977" w:rsidRPr="004040BE">
        <w:rPr>
          <w:rFonts w:ascii="Arial" w:hAnsi="Arial"/>
          <w:sz w:val="22"/>
          <w:szCs w:val="22"/>
          <w:lang w:val="ca-ES"/>
        </w:rPr>
        <w:t>’</w:t>
      </w:r>
      <w:r w:rsidRPr="004040BE">
        <w:rPr>
          <w:rFonts w:ascii="Arial" w:hAnsi="Arial"/>
          <w:sz w:val="22"/>
          <w:szCs w:val="22"/>
          <w:lang w:val="ca-ES"/>
        </w:rPr>
        <w:t xml:space="preserve">actualitat. Una altra resposta típica és </w:t>
      </w:r>
      <w:r w:rsidR="00E16AF4" w:rsidRPr="004040BE">
        <w:rPr>
          <w:rFonts w:ascii="Arial" w:hAnsi="Arial"/>
          <w:sz w:val="22"/>
          <w:szCs w:val="22"/>
          <w:lang w:val="ca-ES"/>
        </w:rPr>
        <w:t>“</w:t>
      </w:r>
      <w:r w:rsidRPr="004040BE">
        <w:rPr>
          <w:rFonts w:ascii="Arial" w:hAnsi="Arial"/>
          <w:sz w:val="22"/>
          <w:szCs w:val="22"/>
          <w:lang w:val="ca-ES"/>
        </w:rPr>
        <w:t>Sí, hi estic interessat/da</w:t>
      </w:r>
      <w:r w:rsidR="00E16AF4" w:rsidRPr="004040BE">
        <w:rPr>
          <w:rFonts w:ascii="Arial" w:hAnsi="Arial"/>
          <w:sz w:val="22"/>
          <w:szCs w:val="22"/>
          <w:lang w:val="ca-ES"/>
        </w:rPr>
        <w:t>”</w:t>
      </w:r>
      <w:r w:rsidRPr="004040BE">
        <w:rPr>
          <w:rFonts w:ascii="Arial" w:hAnsi="Arial"/>
          <w:sz w:val="22"/>
          <w:szCs w:val="22"/>
          <w:lang w:val="ca-ES"/>
        </w:rPr>
        <w:t xml:space="preserve">, que probablement té a veure amb el desig de la persona entrevistada de mostrar-se amable. </w:t>
      </w:r>
    </w:p>
    <w:p w14:paraId="61CED4A7" w14:textId="77777777" w:rsidR="00D15FB8" w:rsidRPr="004040BE" w:rsidRDefault="00D15FB8" w:rsidP="00235189">
      <w:pPr>
        <w:spacing w:line="360" w:lineRule="auto"/>
        <w:jc w:val="both"/>
        <w:rPr>
          <w:rFonts w:ascii="Arial" w:hAnsi="Arial" w:cs="Arial"/>
          <w:sz w:val="22"/>
          <w:szCs w:val="22"/>
          <w:lang w:val="ca-ES"/>
        </w:rPr>
      </w:pPr>
    </w:p>
    <w:p w14:paraId="56C10014" w14:textId="77777777" w:rsidR="00BA105F" w:rsidRPr="004040BE" w:rsidRDefault="00D15FB8" w:rsidP="00235189">
      <w:pPr>
        <w:spacing w:line="360" w:lineRule="auto"/>
        <w:jc w:val="both"/>
        <w:rPr>
          <w:rFonts w:ascii="Arial" w:hAnsi="Arial" w:cs="Arial"/>
          <w:sz w:val="22"/>
          <w:szCs w:val="22"/>
          <w:lang w:val="ca-ES"/>
        </w:rPr>
      </w:pPr>
      <w:r w:rsidRPr="004040BE">
        <w:rPr>
          <w:rFonts w:ascii="Arial" w:hAnsi="Arial"/>
          <w:sz w:val="22"/>
          <w:szCs w:val="22"/>
          <w:lang w:val="ca-ES"/>
        </w:rPr>
        <w:t>L</w:t>
      </w:r>
      <w:r w:rsidR="00A92977" w:rsidRPr="004040BE">
        <w:rPr>
          <w:rFonts w:ascii="Arial" w:hAnsi="Arial"/>
          <w:sz w:val="22"/>
          <w:szCs w:val="22"/>
          <w:lang w:val="ca-ES"/>
        </w:rPr>
        <w:t>’</w:t>
      </w:r>
      <w:r w:rsidRPr="004040BE">
        <w:rPr>
          <w:rFonts w:ascii="Arial" w:hAnsi="Arial"/>
          <w:sz w:val="22"/>
          <w:szCs w:val="22"/>
          <w:lang w:val="ca-ES"/>
        </w:rPr>
        <w:t>objectiu de recollir les opinions dels visitants durant les fases de disseny i construcció de l</w:t>
      </w:r>
      <w:r w:rsidR="00A92977" w:rsidRPr="004040BE">
        <w:rPr>
          <w:rFonts w:ascii="Arial" w:hAnsi="Arial"/>
          <w:sz w:val="22"/>
          <w:szCs w:val="22"/>
          <w:lang w:val="ca-ES"/>
        </w:rPr>
        <w:t>’</w:t>
      </w:r>
      <w:r w:rsidR="002C2576" w:rsidRPr="004040BE">
        <w:rPr>
          <w:rFonts w:ascii="Arial" w:hAnsi="Arial"/>
          <w:sz w:val="22"/>
          <w:szCs w:val="22"/>
          <w:lang w:val="ca-ES"/>
        </w:rPr>
        <w:t xml:space="preserve">exposició </w:t>
      </w:r>
      <w:r w:rsidRPr="004040BE">
        <w:rPr>
          <w:rFonts w:ascii="Arial" w:hAnsi="Arial"/>
          <w:sz w:val="22"/>
          <w:szCs w:val="22"/>
          <w:lang w:val="ca-ES"/>
        </w:rPr>
        <w:t>–sobretot pel que fa als esborranys dels textos dels rètols i els simulacres dels comp</w:t>
      </w:r>
      <w:r w:rsidR="002C2576" w:rsidRPr="004040BE">
        <w:rPr>
          <w:rFonts w:ascii="Arial" w:hAnsi="Arial"/>
          <w:sz w:val="22"/>
          <w:szCs w:val="22"/>
          <w:lang w:val="ca-ES"/>
        </w:rPr>
        <w:t>onents interactius de la mostra</w:t>
      </w:r>
      <w:r w:rsidRPr="004040BE">
        <w:rPr>
          <w:rFonts w:ascii="Arial" w:hAnsi="Arial"/>
          <w:sz w:val="22"/>
          <w:szCs w:val="22"/>
          <w:lang w:val="ca-ES"/>
        </w:rPr>
        <w:t>– és esbrinar si el vocabulari dels textos té el nivell adequat o si els visitants són capaços d</w:t>
      </w:r>
      <w:r w:rsidR="00A92977" w:rsidRPr="004040BE">
        <w:rPr>
          <w:rFonts w:ascii="Arial" w:hAnsi="Arial"/>
          <w:sz w:val="22"/>
          <w:szCs w:val="22"/>
          <w:lang w:val="ca-ES"/>
        </w:rPr>
        <w:t>’</w:t>
      </w:r>
      <w:r w:rsidRPr="004040BE">
        <w:rPr>
          <w:rFonts w:ascii="Arial" w:hAnsi="Arial"/>
          <w:sz w:val="22"/>
          <w:szCs w:val="22"/>
          <w:lang w:val="ca-ES"/>
        </w:rPr>
        <w:t>intuir què han de fer amb el prototip de l</w:t>
      </w:r>
      <w:r w:rsidR="00A92977" w:rsidRPr="004040BE">
        <w:rPr>
          <w:rFonts w:ascii="Arial" w:hAnsi="Arial"/>
          <w:sz w:val="22"/>
          <w:szCs w:val="22"/>
          <w:lang w:val="ca-ES"/>
        </w:rPr>
        <w:t>’</w:t>
      </w:r>
      <w:r w:rsidRPr="004040BE">
        <w:rPr>
          <w:rFonts w:ascii="Arial" w:hAnsi="Arial"/>
          <w:sz w:val="22"/>
          <w:szCs w:val="22"/>
          <w:lang w:val="ca-ES"/>
        </w:rPr>
        <w:t>element interactiu, i també veure si l</w:t>
      </w:r>
      <w:r w:rsidR="00A92977" w:rsidRPr="004040BE">
        <w:rPr>
          <w:rFonts w:ascii="Arial" w:hAnsi="Arial"/>
          <w:sz w:val="22"/>
          <w:szCs w:val="22"/>
          <w:lang w:val="ca-ES"/>
        </w:rPr>
        <w:t>’</w:t>
      </w:r>
      <w:r w:rsidRPr="004040BE">
        <w:rPr>
          <w:rFonts w:ascii="Arial" w:hAnsi="Arial"/>
          <w:sz w:val="22"/>
          <w:szCs w:val="22"/>
          <w:lang w:val="ca-ES"/>
        </w:rPr>
        <w:t>entenen. En aquesta etapa formativa, els organitzadors de l</w:t>
      </w:r>
      <w:r w:rsidR="00A92977" w:rsidRPr="004040BE">
        <w:rPr>
          <w:rFonts w:ascii="Arial" w:hAnsi="Arial"/>
          <w:sz w:val="22"/>
          <w:szCs w:val="22"/>
          <w:lang w:val="ca-ES"/>
        </w:rPr>
        <w:t>’</w:t>
      </w:r>
      <w:r w:rsidRPr="004040BE">
        <w:rPr>
          <w:rFonts w:ascii="Arial" w:hAnsi="Arial"/>
          <w:sz w:val="22"/>
          <w:szCs w:val="22"/>
          <w:lang w:val="ca-ES"/>
        </w:rPr>
        <w:t>exposició comproven si hi ha algun problema o obstacle imprevist que es pugui solucionar abans d</w:t>
      </w:r>
      <w:r w:rsidR="00A92977" w:rsidRPr="004040BE">
        <w:rPr>
          <w:rFonts w:ascii="Arial" w:hAnsi="Arial"/>
          <w:sz w:val="22"/>
          <w:szCs w:val="22"/>
          <w:lang w:val="ca-ES"/>
        </w:rPr>
        <w:t>’</w:t>
      </w:r>
      <w:r w:rsidRPr="004040BE">
        <w:rPr>
          <w:rFonts w:ascii="Arial" w:hAnsi="Arial"/>
          <w:sz w:val="22"/>
          <w:szCs w:val="22"/>
          <w:lang w:val="ca-ES"/>
        </w:rPr>
        <w:t>arribar al disseny definitiu. Provar els prototips amb visitants pot estalviar diners i evitar les situacions incòmodes o maldecaps que sovint es produeixen quan algun element de l</w:t>
      </w:r>
      <w:r w:rsidR="00A92977" w:rsidRPr="004040BE">
        <w:rPr>
          <w:rFonts w:ascii="Arial" w:hAnsi="Arial"/>
          <w:sz w:val="22"/>
          <w:szCs w:val="22"/>
          <w:lang w:val="ca-ES"/>
        </w:rPr>
        <w:t>’</w:t>
      </w:r>
      <w:r w:rsidRPr="004040BE">
        <w:rPr>
          <w:rFonts w:ascii="Arial" w:hAnsi="Arial"/>
          <w:sz w:val="22"/>
          <w:szCs w:val="22"/>
          <w:lang w:val="ca-ES"/>
        </w:rPr>
        <w:t xml:space="preserve">exposició que ningú no havia provat es trenca amb facilitat o resulta incomprensible per als usuaris. </w:t>
      </w:r>
    </w:p>
    <w:p w14:paraId="452CF14E" w14:textId="77777777" w:rsidR="00900E0C" w:rsidRPr="004040BE" w:rsidRDefault="00900E0C" w:rsidP="00235189">
      <w:pPr>
        <w:spacing w:line="360" w:lineRule="auto"/>
        <w:jc w:val="both"/>
        <w:rPr>
          <w:rFonts w:ascii="Arial" w:hAnsi="Arial" w:cs="Arial"/>
          <w:sz w:val="22"/>
          <w:szCs w:val="22"/>
          <w:lang w:val="ca-ES"/>
        </w:rPr>
      </w:pPr>
    </w:p>
    <w:p w14:paraId="683228B5" w14:textId="77777777" w:rsidR="00741C29" w:rsidRPr="004040BE" w:rsidRDefault="00741C29" w:rsidP="00235189">
      <w:pPr>
        <w:spacing w:line="360" w:lineRule="auto"/>
        <w:jc w:val="both"/>
        <w:rPr>
          <w:rFonts w:ascii="Arial" w:hAnsi="Arial" w:cs="Arial"/>
          <w:sz w:val="22"/>
          <w:szCs w:val="22"/>
          <w:lang w:val="ca-ES"/>
        </w:rPr>
      </w:pPr>
      <w:r w:rsidRPr="004040BE">
        <w:rPr>
          <w:rFonts w:ascii="Arial" w:hAnsi="Arial"/>
          <w:sz w:val="22"/>
          <w:szCs w:val="22"/>
          <w:lang w:val="ca-ES"/>
        </w:rPr>
        <w:t>Un protocol útil per provar simulacres de rètols o elements interactius és convidar els visitants (individualment o en grups petits) a provar el prototip i contestar després tres preguntes obertes:</w:t>
      </w:r>
    </w:p>
    <w:p w14:paraId="67508CC1" w14:textId="77777777" w:rsidR="00741C29" w:rsidRPr="004040BE" w:rsidRDefault="00741C29"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Amb les seves pròpies paraules, quin diria que és el tema de l</w:t>
      </w:r>
      <w:r w:rsidR="00A92977" w:rsidRPr="004040BE">
        <w:rPr>
          <w:rFonts w:ascii="Arial" w:hAnsi="Arial"/>
          <w:sz w:val="22"/>
          <w:szCs w:val="22"/>
          <w:lang w:val="ca-ES"/>
        </w:rPr>
        <w:t>’</w:t>
      </w:r>
      <w:r w:rsidRPr="004040BE">
        <w:rPr>
          <w:rFonts w:ascii="Arial" w:hAnsi="Arial"/>
          <w:sz w:val="22"/>
          <w:szCs w:val="22"/>
          <w:lang w:val="ca-ES"/>
        </w:rPr>
        <w:t>exposició?</w:t>
      </w:r>
    </w:p>
    <w:p w14:paraId="1834C2A0" w14:textId="77777777" w:rsidR="00741C29" w:rsidRPr="004040BE" w:rsidRDefault="00741C29"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Creu que els altres visitants l</w:t>
      </w:r>
      <w:r w:rsidR="00A92977" w:rsidRPr="004040BE">
        <w:rPr>
          <w:rFonts w:ascii="Arial" w:hAnsi="Arial"/>
          <w:sz w:val="22"/>
          <w:szCs w:val="22"/>
          <w:lang w:val="ca-ES"/>
        </w:rPr>
        <w:t>’</w:t>
      </w:r>
      <w:r w:rsidRPr="004040BE">
        <w:rPr>
          <w:rFonts w:ascii="Arial" w:hAnsi="Arial"/>
          <w:sz w:val="22"/>
          <w:szCs w:val="22"/>
          <w:lang w:val="ca-ES"/>
        </w:rPr>
        <w:t>entendran i els agradarà?</w:t>
      </w:r>
    </w:p>
    <w:p w14:paraId="3B1B26ED" w14:textId="77777777" w:rsidR="00741C29" w:rsidRPr="004040BE" w:rsidRDefault="00741C29"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Té algun suggeriment de millora?</w:t>
      </w:r>
    </w:p>
    <w:p w14:paraId="1BB131C9" w14:textId="77777777" w:rsidR="00741C29" w:rsidRPr="004040BE" w:rsidRDefault="00900E0C" w:rsidP="00235189">
      <w:pPr>
        <w:spacing w:line="360" w:lineRule="auto"/>
        <w:jc w:val="both"/>
        <w:rPr>
          <w:rFonts w:ascii="Arial" w:hAnsi="Arial" w:cs="Arial"/>
          <w:sz w:val="22"/>
          <w:szCs w:val="22"/>
          <w:lang w:val="ca-ES"/>
        </w:rPr>
      </w:pPr>
      <w:r w:rsidRPr="004040BE">
        <w:rPr>
          <w:rFonts w:ascii="Arial" w:hAnsi="Arial"/>
          <w:sz w:val="22"/>
          <w:szCs w:val="22"/>
          <w:lang w:val="ca-ES"/>
        </w:rPr>
        <w:t>Les respostes a la primera pregunta ofereixen dades qualitatives que es poden analitzar pel que fa al grau de coincidència amb la intenció dels organitzadors de l</w:t>
      </w:r>
      <w:r w:rsidR="00A92977" w:rsidRPr="004040BE">
        <w:rPr>
          <w:rFonts w:ascii="Arial" w:hAnsi="Arial"/>
          <w:sz w:val="22"/>
          <w:szCs w:val="22"/>
          <w:lang w:val="ca-ES"/>
        </w:rPr>
        <w:t>’</w:t>
      </w:r>
      <w:r w:rsidRPr="004040BE">
        <w:rPr>
          <w:rFonts w:ascii="Arial" w:hAnsi="Arial"/>
          <w:sz w:val="22"/>
          <w:szCs w:val="22"/>
          <w:lang w:val="ca-ES"/>
        </w:rPr>
        <w:t>exposició. Un gran nombre de respostes correctes indica que van pel bon camí. També és un bon indicador que les respostes a la segona pregunta assoleixin el paràmetre quantitatiu d</w:t>
      </w:r>
      <w:r w:rsidR="00A92977" w:rsidRPr="004040BE">
        <w:rPr>
          <w:rFonts w:ascii="Arial" w:hAnsi="Arial"/>
          <w:sz w:val="22"/>
          <w:szCs w:val="22"/>
          <w:lang w:val="ca-ES"/>
        </w:rPr>
        <w:t>’</w:t>
      </w:r>
      <w:r w:rsidRPr="004040BE">
        <w:rPr>
          <w:rFonts w:ascii="Arial" w:hAnsi="Arial"/>
          <w:sz w:val="22"/>
          <w:szCs w:val="22"/>
          <w:lang w:val="ca-ES"/>
        </w:rPr>
        <w:t xml:space="preserve">un 80% de respostes afirmatives incondicionals. Un exemple de resposta </w:t>
      </w:r>
      <w:r w:rsidRPr="004040BE">
        <w:rPr>
          <w:rFonts w:ascii="Arial" w:hAnsi="Arial"/>
          <w:i/>
          <w:sz w:val="22"/>
          <w:szCs w:val="22"/>
          <w:lang w:val="ca-ES"/>
        </w:rPr>
        <w:t>condicional</w:t>
      </w:r>
      <w:r w:rsidRPr="004040BE">
        <w:rPr>
          <w:rFonts w:ascii="Arial" w:hAnsi="Arial"/>
          <w:sz w:val="22"/>
          <w:szCs w:val="22"/>
          <w:lang w:val="ca-ES"/>
        </w:rPr>
        <w:t xml:space="preserve"> és </w:t>
      </w:r>
      <w:r w:rsidR="00E16AF4" w:rsidRPr="004040BE">
        <w:rPr>
          <w:rFonts w:ascii="Arial" w:hAnsi="Arial"/>
          <w:sz w:val="22"/>
          <w:szCs w:val="22"/>
          <w:lang w:val="ca-ES"/>
        </w:rPr>
        <w:t>“</w:t>
      </w:r>
      <w:r w:rsidRPr="004040BE">
        <w:rPr>
          <w:rFonts w:ascii="Arial" w:hAnsi="Arial"/>
          <w:sz w:val="22"/>
          <w:szCs w:val="22"/>
          <w:lang w:val="ca-ES"/>
        </w:rPr>
        <w:t>Sí, bé, crec que sí... Potser els adults sí, però els nens podria ser que no</w:t>
      </w:r>
      <w:r w:rsidR="00E16AF4" w:rsidRPr="004040BE">
        <w:rPr>
          <w:rFonts w:ascii="Arial" w:hAnsi="Arial"/>
          <w:sz w:val="22"/>
          <w:szCs w:val="22"/>
          <w:lang w:val="ca-ES"/>
        </w:rPr>
        <w:t>”</w:t>
      </w:r>
      <w:r w:rsidRPr="004040BE">
        <w:rPr>
          <w:rFonts w:ascii="Arial" w:hAnsi="Arial"/>
          <w:sz w:val="22"/>
          <w:szCs w:val="22"/>
          <w:lang w:val="ca-ES"/>
        </w:rPr>
        <w:t>, cosa que indica que no n</w:t>
      </w:r>
      <w:r w:rsidR="00A92977" w:rsidRPr="004040BE">
        <w:rPr>
          <w:rFonts w:ascii="Arial" w:hAnsi="Arial"/>
          <w:sz w:val="22"/>
          <w:szCs w:val="22"/>
          <w:lang w:val="ca-ES"/>
        </w:rPr>
        <w:t>’</w:t>
      </w:r>
      <w:r w:rsidRPr="004040BE">
        <w:rPr>
          <w:rFonts w:ascii="Arial" w:hAnsi="Arial"/>
          <w:sz w:val="22"/>
          <w:szCs w:val="22"/>
          <w:lang w:val="ca-ES"/>
        </w:rPr>
        <w:t>estan segurs, però no volen semblar poc intel·ligents. Les respostes que indiquen que hi ha un problema o que l</w:t>
      </w:r>
      <w:r w:rsidR="00A92977" w:rsidRPr="004040BE">
        <w:rPr>
          <w:rFonts w:ascii="Arial" w:hAnsi="Arial"/>
          <w:sz w:val="22"/>
          <w:szCs w:val="22"/>
          <w:lang w:val="ca-ES"/>
        </w:rPr>
        <w:t>’</w:t>
      </w:r>
      <w:r w:rsidRPr="004040BE">
        <w:rPr>
          <w:rFonts w:ascii="Arial" w:hAnsi="Arial"/>
          <w:sz w:val="22"/>
          <w:szCs w:val="22"/>
          <w:lang w:val="ca-ES"/>
        </w:rPr>
        <w:t xml:space="preserve">exposició no està ben plantejada són aquelles en què els suggeriments o aportacions dels visitants són contraproduents per a les intencions del museu o, cosa més probable, els comentaris demostren que els visitants </w:t>
      </w:r>
      <w:r w:rsidRPr="004040BE">
        <w:rPr>
          <w:rFonts w:ascii="Arial" w:hAnsi="Arial"/>
          <w:sz w:val="22"/>
          <w:szCs w:val="22"/>
          <w:lang w:val="ca-ES"/>
        </w:rPr>
        <w:lastRenderedPageBreak/>
        <w:t>no han entès correctament el contingut o l</w:t>
      </w:r>
      <w:r w:rsidR="00A92977" w:rsidRPr="004040BE">
        <w:rPr>
          <w:rFonts w:ascii="Arial" w:hAnsi="Arial"/>
          <w:sz w:val="22"/>
          <w:szCs w:val="22"/>
          <w:lang w:val="ca-ES"/>
        </w:rPr>
        <w:t>’</w:t>
      </w:r>
      <w:r w:rsidRPr="004040BE">
        <w:rPr>
          <w:rFonts w:ascii="Arial" w:hAnsi="Arial"/>
          <w:sz w:val="22"/>
          <w:szCs w:val="22"/>
          <w:lang w:val="ca-ES"/>
        </w:rPr>
        <w:t>objectiu de l</w:t>
      </w:r>
      <w:r w:rsidR="00A92977" w:rsidRPr="004040BE">
        <w:rPr>
          <w:rFonts w:ascii="Arial" w:hAnsi="Arial"/>
          <w:sz w:val="22"/>
          <w:szCs w:val="22"/>
          <w:lang w:val="ca-ES"/>
        </w:rPr>
        <w:t>’</w:t>
      </w:r>
      <w:r w:rsidRPr="004040BE">
        <w:rPr>
          <w:rFonts w:ascii="Arial" w:hAnsi="Arial"/>
          <w:sz w:val="22"/>
          <w:szCs w:val="22"/>
          <w:lang w:val="ca-ES"/>
        </w:rPr>
        <w:t>exposició a causa d</w:t>
      </w:r>
      <w:r w:rsidR="00A92977" w:rsidRPr="004040BE">
        <w:rPr>
          <w:rFonts w:ascii="Arial" w:hAnsi="Arial"/>
          <w:sz w:val="22"/>
          <w:szCs w:val="22"/>
          <w:lang w:val="ca-ES"/>
        </w:rPr>
        <w:t>’</w:t>
      </w:r>
      <w:r w:rsidRPr="004040BE">
        <w:rPr>
          <w:rFonts w:ascii="Arial" w:hAnsi="Arial"/>
          <w:sz w:val="22"/>
          <w:szCs w:val="22"/>
          <w:lang w:val="ca-ES"/>
        </w:rPr>
        <w:t>algun problema imprevist de disseny.</w:t>
      </w:r>
    </w:p>
    <w:p w14:paraId="77CF9DC5" w14:textId="77777777" w:rsidR="00BA105F" w:rsidRPr="004040BE" w:rsidRDefault="00BA105F" w:rsidP="00235189">
      <w:pPr>
        <w:spacing w:line="360" w:lineRule="auto"/>
        <w:jc w:val="both"/>
        <w:rPr>
          <w:rFonts w:ascii="Arial" w:hAnsi="Arial" w:cs="Arial"/>
          <w:sz w:val="22"/>
          <w:szCs w:val="22"/>
          <w:lang w:val="ca-ES"/>
        </w:rPr>
      </w:pPr>
    </w:p>
    <w:p w14:paraId="72E47FC8" w14:textId="77777777" w:rsidR="00900E0C" w:rsidRPr="004040BE" w:rsidRDefault="00BA105F"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Hi ha molts tipus de preguntes que es fan a les avaluacions sumatives, com, per exemple, aspectes demogràfics (Qui ha vingut?), motivacions (Per què han vingut?), nivells de satisfacció (Què és el que més els ha agradat? I el que menys?), eficàcia comunicativa o educativa (Què han après?) o ergonomia (El text era fàcil de llegir?). </w:t>
      </w:r>
    </w:p>
    <w:p w14:paraId="4307072E" w14:textId="77777777" w:rsidR="00900E0C" w:rsidRPr="004040BE" w:rsidRDefault="00900E0C" w:rsidP="00235189">
      <w:pPr>
        <w:spacing w:line="360" w:lineRule="auto"/>
        <w:jc w:val="both"/>
        <w:rPr>
          <w:rFonts w:ascii="Arial" w:hAnsi="Arial" w:cs="Arial"/>
          <w:sz w:val="22"/>
          <w:szCs w:val="22"/>
          <w:lang w:val="ca-ES"/>
        </w:rPr>
      </w:pPr>
    </w:p>
    <w:p w14:paraId="7FAB3C5C" w14:textId="611B1DD9" w:rsidR="00BA105F" w:rsidRPr="004040BE" w:rsidRDefault="00900E0C" w:rsidP="00235189">
      <w:pPr>
        <w:spacing w:line="360" w:lineRule="auto"/>
        <w:jc w:val="both"/>
        <w:rPr>
          <w:rFonts w:ascii="Arial" w:hAnsi="Arial" w:cs="Arial"/>
          <w:sz w:val="22"/>
          <w:szCs w:val="22"/>
          <w:lang w:val="ca-ES"/>
        </w:rPr>
      </w:pPr>
      <w:r w:rsidRPr="004040BE">
        <w:rPr>
          <w:rFonts w:ascii="Arial" w:hAnsi="Arial"/>
          <w:sz w:val="22"/>
          <w:szCs w:val="22"/>
          <w:lang w:val="ca-ES"/>
        </w:rPr>
        <w:t>Les preguntes sobre la conducta durant l</w:t>
      </w:r>
      <w:r w:rsidR="00A92977" w:rsidRPr="004040BE">
        <w:rPr>
          <w:rFonts w:ascii="Arial" w:hAnsi="Arial"/>
          <w:sz w:val="22"/>
          <w:szCs w:val="22"/>
          <w:lang w:val="ca-ES"/>
        </w:rPr>
        <w:t>’</w:t>
      </w:r>
      <w:r w:rsidRPr="004040BE">
        <w:rPr>
          <w:rFonts w:ascii="Arial" w:hAnsi="Arial"/>
          <w:sz w:val="22"/>
          <w:szCs w:val="22"/>
          <w:lang w:val="ca-ES"/>
        </w:rPr>
        <w:t xml:space="preserve">exposició, com ara </w:t>
      </w:r>
      <w:r w:rsidR="003D2ABF" w:rsidRPr="004040BE">
        <w:rPr>
          <w:rFonts w:ascii="Arial" w:hAnsi="Arial"/>
          <w:sz w:val="22"/>
          <w:szCs w:val="22"/>
          <w:lang w:val="ca-ES"/>
        </w:rPr>
        <w:t>“</w:t>
      </w:r>
      <w:r w:rsidRPr="004040BE">
        <w:rPr>
          <w:rFonts w:ascii="Arial" w:hAnsi="Arial"/>
          <w:sz w:val="22"/>
          <w:szCs w:val="22"/>
          <w:lang w:val="ca-ES"/>
        </w:rPr>
        <w:t>On han anat?</w:t>
      </w:r>
      <w:r w:rsidR="003D2ABF" w:rsidRPr="004040BE">
        <w:rPr>
          <w:rFonts w:ascii="Arial" w:hAnsi="Arial"/>
          <w:sz w:val="22"/>
          <w:szCs w:val="22"/>
          <w:lang w:val="ca-ES"/>
        </w:rPr>
        <w:t>”</w:t>
      </w:r>
      <w:r w:rsidRPr="004040BE">
        <w:rPr>
          <w:rFonts w:ascii="Arial" w:hAnsi="Arial"/>
          <w:sz w:val="22"/>
          <w:szCs w:val="22"/>
          <w:lang w:val="ca-ES"/>
        </w:rPr>
        <w:t xml:space="preserve"> i </w:t>
      </w:r>
      <w:r w:rsidR="003D2ABF" w:rsidRPr="004040BE">
        <w:rPr>
          <w:rFonts w:ascii="Arial" w:hAnsi="Arial"/>
          <w:sz w:val="22"/>
          <w:szCs w:val="22"/>
          <w:lang w:val="ca-ES"/>
        </w:rPr>
        <w:t>“</w:t>
      </w:r>
      <w:r w:rsidRPr="004040BE">
        <w:rPr>
          <w:rFonts w:ascii="Arial" w:hAnsi="Arial"/>
          <w:sz w:val="22"/>
          <w:szCs w:val="22"/>
          <w:lang w:val="ca-ES"/>
        </w:rPr>
        <w:t>Què han fet?</w:t>
      </w:r>
      <w:r w:rsidR="003D2ABF" w:rsidRPr="004040BE">
        <w:rPr>
          <w:rFonts w:ascii="Arial" w:hAnsi="Arial"/>
          <w:sz w:val="22"/>
          <w:szCs w:val="22"/>
          <w:lang w:val="ca-ES"/>
        </w:rPr>
        <w:t>”</w:t>
      </w:r>
      <w:r w:rsidRPr="004040BE">
        <w:rPr>
          <w:rFonts w:ascii="Arial" w:hAnsi="Arial"/>
          <w:sz w:val="22"/>
          <w:szCs w:val="22"/>
          <w:lang w:val="ca-ES"/>
        </w:rPr>
        <w:t>, es responen millor observant els visitants amb discreció que no pas fent-los les preguntes directament. Sovint, la manera més fiable de recollir dades consisteix a observar de manera sistemàtica una mostra representativa de visitants i anotar què fan, sobretot el temps que s</w:t>
      </w:r>
      <w:r w:rsidR="00A92977" w:rsidRPr="004040BE">
        <w:rPr>
          <w:rFonts w:ascii="Arial" w:hAnsi="Arial"/>
          <w:sz w:val="22"/>
          <w:szCs w:val="22"/>
          <w:lang w:val="ca-ES"/>
        </w:rPr>
        <w:t>’</w:t>
      </w:r>
      <w:r w:rsidRPr="004040BE">
        <w:rPr>
          <w:rFonts w:ascii="Arial" w:hAnsi="Arial"/>
          <w:sz w:val="22"/>
          <w:szCs w:val="22"/>
          <w:lang w:val="ca-ES"/>
        </w:rPr>
        <w:t>hi han estat, les aturades que han fet i altres conductes que indiquen que s</w:t>
      </w:r>
      <w:r w:rsidR="00A92977" w:rsidRPr="004040BE">
        <w:rPr>
          <w:rFonts w:ascii="Arial" w:hAnsi="Arial"/>
          <w:sz w:val="22"/>
          <w:szCs w:val="22"/>
          <w:lang w:val="ca-ES"/>
        </w:rPr>
        <w:t>’</w:t>
      </w:r>
      <w:r w:rsidRPr="004040BE">
        <w:rPr>
          <w:rFonts w:ascii="Arial" w:hAnsi="Arial"/>
          <w:sz w:val="22"/>
          <w:szCs w:val="22"/>
          <w:lang w:val="ca-ES"/>
        </w:rPr>
        <w:t>hi han implicat i parat atenció.</w:t>
      </w:r>
    </w:p>
    <w:p w14:paraId="67378EA7" w14:textId="77777777" w:rsidR="00806F58" w:rsidRPr="004040BE" w:rsidRDefault="00806F58" w:rsidP="00235189">
      <w:pPr>
        <w:spacing w:line="360" w:lineRule="auto"/>
        <w:jc w:val="both"/>
        <w:rPr>
          <w:rFonts w:ascii="Arial" w:hAnsi="Arial" w:cs="Arial"/>
          <w:sz w:val="22"/>
          <w:szCs w:val="22"/>
          <w:lang w:val="ca-ES"/>
        </w:rPr>
      </w:pPr>
    </w:p>
    <w:p w14:paraId="596898F9" w14:textId="77777777" w:rsidR="00806F58" w:rsidRPr="004040BE" w:rsidRDefault="00806F58" w:rsidP="00235189">
      <w:pPr>
        <w:spacing w:line="360" w:lineRule="auto"/>
        <w:jc w:val="both"/>
        <w:rPr>
          <w:rFonts w:ascii="Arial" w:hAnsi="Arial" w:cs="Arial"/>
          <w:sz w:val="22"/>
          <w:szCs w:val="22"/>
          <w:lang w:val="ca-ES"/>
        </w:rPr>
      </w:pPr>
      <w:r w:rsidRPr="004040BE">
        <w:rPr>
          <w:rFonts w:ascii="Arial" w:hAnsi="Arial"/>
          <w:sz w:val="22"/>
          <w:szCs w:val="22"/>
          <w:lang w:val="ca-ES"/>
        </w:rPr>
        <w:t>Diversos estudis han demostrat que les visites a les exposicions de museus sovint són breus i incompletes. Sigui quin sigui el tema o les dimensions de l</w:t>
      </w:r>
      <w:r w:rsidR="00A92977" w:rsidRPr="004040BE">
        <w:rPr>
          <w:rFonts w:ascii="Arial" w:hAnsi="Arial"/>
          <w:sz w:val="22"/>
          <w:szCs w:val="22"/>
          <w:lang w:val="ca-ES"/>
        </w:rPr>
        <w:t>’</w:t>
      </w:r>
      <w:r w:rsidRPr="004040BE">
        <w:rPr>
          <w:rFonts w:ascii="Arial" w:hAnsi="Arial"/>
          <w:sz w:val="22"/>
          <w:szCs w:val="22"/>
          <w:lang w:val="ca-ES"/>
        </w:rPr>
        <w:t>exposició, moltes visites duren menys de 20 minuts i els assistents s</w:t>
      </w:r>
      <w:r w:rsidR="00A92977" w:rsidRPr="004040BE">
        <w:rPr>
          <w:rFonts w:ascii="Arial" w:hAnsi="Arial"/>
          <w:sz w:val="22"/>
          <w:szCs w:val="22"/>
          <w:lang w:val="ca-ES"/>
        </w:rPr>
        <w:t>’</w:t>
      </w:r>
      <w:r w:rsidRPr="004040BE">
        <w:rPr>
          <w:rFonts w:ascii="Arial" w:hAnsi="Arial"/>
          <w:sz w:val="22"/>
          <w:szCs w:val="22"/>
          <w:lang w:val="ca-ES"/>
        </w:rPr>
        <w:t>aturen davant de menys d</w:t>
      </w:r>
      <w:r w:rsidR="00A92977" w:rsidRPr="004040BE">
        <w:rPr>
          <w:rFonts w:ascii="Arial" w:hAnsi="Arial"/>
          <w:sz w:val="22"/>
          <w:szCs w:val="22"/>
          <w:lang w:val="ca-ES"/>
        </w:rPr>
        <w:t>’</w:t>
      </w:r>
      <w:r w:rsidRPr="004040BE">
        <w:rPr>
          <w:rFonts w:ascii="Arial" w:hAnsi="Arial"/>
          <w:sz w:val="22"/>
          <w:szCs w:val="22"/>
          <w:lang w:val="ca-ES"/>
        </w:rPr>
        <w:t xml:space="preserve">un terç de les peces de la mostra. Per tant, què significa que els visitants, quan els enquesten a la sortida, donin alguna de les respostes següents? </w:t>
      </w:r>
    </w:p>
    <w:p w14:paraId="1CC16F69" w14:textId="77777777" w:rsidR="00806F58" w:rsidRPr="004040BE" w:rsidRDefault="00E16AF4"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w:t>
      </w:r>
      <w:r w:rsidR="00806F58" w:rsidRPr="004040BE">
        <w:rPr>
          <w:rFonts w:ascii="Arial" w:hAnsi="Arial"/>
          <w:sz w:val="22"/>
          <w:szCs w:val="22"/>
          <w:lang w:val="ca-ES"/>
        </w:rPr>
        <w:t>M</w:t>
      </w:r>
      <w:r w:rsidR="00A92977" w:rsidRPr="004040BE">
        <w:rPr>
          <w:rFonts w:ascii="Arial" w:hAnsi="Arial"/>
          <w:sz w:val="22"/>
          <w:szCs w:val="22"/>
          <w:lang w:val="ca-ES"/>
        </w:rPr>
        <w:t>’</w:t>
      </w:r>
      <w:r w:rsidR="00806F58" w:rsidRPr="004040BE">
        <w:rPr>
          <w:rFonts w:ascii="Arial" w:hAnsi="Arial"/>
          <w:sz w:val="22"/>
          <w:szCs w:val="22"/>
          <w:lang w:val="ca-ES"/>
        </w:rPr>
        <w:t>hi he estat una hora i mitja.</w:t>
      </w:r>
      <w:r w:rsidRPr="004040BE">
        <w:rPr>
          <w:rFonts w:ascii="Arial" w:hAnsi="Arial"/>
          <w:sz w:val="22"/>
          <w:szCs w:val="22"/>
          <w:lang w:val="ca-ES"/>
        </w:rPr>
        <w:t>”</w:t>
      </w:r>
    </w:p>
    <w:p w14:paraId="43DBD8A6" w14:textId="77777777" w:rsidR="00806F58" w:rsidRPr="004040BE" w:rsidRDefault="00E16AF4"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w:t>
      </w:r>
      <w:r w:rsidR="00806F58" w:rsidRPr="004040BE">
        <w:rPr>
          <w:rFonts w:ascii="Arial" w:hAnsi="Arial"/>
          <w:sz w:val="22"/>
          <w:szCs w:val="22"/>
          <w:lang w:val="ca-ES"/>
        </w:rPr>
        <w:t>Ho he vist tot.</w:t>
      </w:r>
      <w:r w:rsidRPr="004040BE">
        <w:rPr>
          <w:rFonts w:ascii="Arial" w:hAnsi="Arial"/>
          <w:sz w:val="22"/>
          <w:szCs w:val="22"/>
          <w:lang w:val="ca-ES"/>
        </w:rPr>
        <w:t>”</w:t>
      </w:r>
    </w:p>
    <w:p w14:paraId="64133969" w14:textId="77777777" w:rsidR="00806F58" w:rsidRPr="004040BE" w:rsidRDefault="00E16AF4"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w:t>
      </w:r>
      <w:r w:rsidR="00806F58" w:rsidRPr="004040BE">
        <w:rPr>
          <w:rFonts w:ascii="Arial" w:hAnsi="Arial"/>
          <w:sz w:val="22"/>
          <w:szCs w:val="22"/>
          <w:lang w:val="ca-ES"/>
        </w:rPr>
        <w:t>Ho he llegit tot.</w:t>
      </w:r>
      <w:r w:rsidRPr="004040BE">
        <w:rPr>
          <w:rFonts w:ascii="Arial" w:hAnsi="Arial"/>
          <w:sz w:val="22"/>
          <w:szCs w:val="22"/>
          <w:lang w:val="ca-ES"/>
        </w:rPr>
        <w:t>”</w:t>
      </w:r>
    </w:p>
    <w:p w14:paraId="508E5A91" w14:textId="77777777" w:rsidR="00806F58" w:rsidRPr="004040BE" w:rsidRDefault="00E16AF4" w:rsidP="00235189">
      <w:pPr>
        <w:spacing w:line="360" w:lineRule="auto"/>
        <w:ind w:firstLine="720"/>
        <w:jc w:val="both"/>
        <w:rPr>
          <w:rFonts w:ascii="Arial" w:hAnsi="Arial" w:cs="Arial"/>
          <w:sz w:val="22"/>
          <w:szCs w:val="22"/>
          <w:lang w:val="ca-ES"/>
        </w:rPr>
      </w:pPr>
      <w:r w:rsidRPr="004040BE">
        <w:rPr>
          <w:rFonts w:ascii="Arial" w:hAnsi="Arial"/>
          <w:sz w:val="22"/>
          <w:szCs w:val="22"/>
          <w:lang w:val="ca-ES"/>
        </w:rPr>
        <w:t>“</w:t>
      </w:r>
      <w:r w:rsidR="00806F58" w:rsidRPr="004040BE">
        <w:rPr>
          <w:rFonts w:ascii="Arial" w:hAnsi="Arial"/>
          <w:sz w:val="22"/>
          <w:szCs w:val="22"/>
          <w:lang w:val="ca-ES"/>
        </w:rPr>
        <w:t>Hi hauria d</w:t>
      </w:r>
      <w:r w:rsidR="00A92977" w:rsidRPr="004040BE">
        <w:rPr>
          <w:rFonts w:ascii="Arial" w:hAnsi="Arial"/>
          <w:sz w:val="22"/>
          <w:szCs w:val="22"/>
          <w:lang w:val="ca-ES"/>
        </w:rPr>
        <w:t>’</w:t>
      </w:r>
      <w:r w:rsidR="00806F58" w:rsidRPr="004040BE">
        <w:rPr>
          <w:rFonts w:ascii="Arial" w:hAnsi="Arial"/>
          <w:sz w:val="22"/>
          <w:szCs w:val="22"/>
          <w:lang w:val="ca-ES"/>
        </w:rPr>
        <w:t>haver més informació.</w:t>
      </w:r>
      <w:r w:rsidRPr="004040BE">
        <w:rPr>
          <w:rFonts w:ascii="Arial" w:hAnsi="Arial"/>
          <w:sz w:val="22"/>
          <w:szCs w:val="22"/>
          <w:lang w:val="ca-ES"/>
        </w:rPr>
        <w:t>”</w:t>
      </w:r>
    </w:p>
    <w:p w14:paraId="00355C53" w14:textId="77777777" w:rsidR="00F96315" w:rsidRPr="004040BE" w:rsidRDefault="00806F58"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Probablement vol dir que estan sobreestimant el temps que hi han passat; que han vist i llegit tot el que volien veure i llegir; i que no han trobat prou informació directament relacionada amb allò que coneixen i els interessa. </w:t>
      </w:r>
    </w:p>
    <w:p w14:paraId="1A2381FE" w14:textId="77777777" w:rsidR="004A4CC9" w:rsidRPr="004040BE" w:rsidRDefault="004A4CC9" w:rsidP="00235189">
      <w:pPr>
        <w:spacing w:line="360" w:lineRule="auto"/>
        <w:jc w:val="both"/>
        <w:rPr>
          <w:rFonts w:ascii="Arial" w:hAnsi="Arial" w:cs="Arial"/>
          <w:sz w:val="22"/>
          <w:szCs w:val="22"/>
          <w:lang w:val="ca-ES"/>
        </w:rPr>
      </w:pPr>
    </w:p>
    <w:p w14:paraId="5F3EBCB3" w14:textId="77777777" w:rsidR="00F96315" w:rsidRPr="004040BE" w:rsidRDefault="00F96315" w:rsidP="002C2576">
      <w:pPr>
        <w:spacing w:line="360" w:lineRule="auto"/>
        <w:jc w:val="both"/>
        <w:outlineLvl w:val="0"/>
        <w:rPr>
          <w:rFonts w:ascii="Arial" w:hAnsi="Arial" w:cs="Arial"/>
          <w:b/>
          <w:sz w:val="22"/>
          <w:szCs w:val="22"/>
          <w:lang w:val="ca-ES"/>
        </w:rPr>
      </w:pPr>
      <w:r w:rsidRPr="004040BE">
        <w:rPr>
          <w:rFonts w:ascii="Arial" w:hAnsi="Arial"/>
          <w:b/>
          <w:sz w:val="22"/>
          <w:szCs w:val="22"/>
          <w:lang w:val="ca-ES"/>
        </w:rPr>
        <w:t xml:space="preserve">Patrons de conducta dels visitants revelats per </w:t>
      </w:r>
      <w:r w:rsidRPr="004040BE">
        <w:rPr>
          <w:rFonts w:ascii="Arial" w:hAnsi="Arial"/>
          <w:b/>
          <w:i/>
          <w:sz w:val="22"/>
          <w:szCs w:val="22"/>
          <w:lang w:val="ca-ES"/>
        </w:rPr>
        <w:t>tracking and timing</w:t>
      </w:r>
    </w:p>
    <w:p w14:paraId="04D9F58E" w14:textId="77777777" w:rsidR="006C3110" w:rsidRPr="004040BE" w:rsidRDefault="006C3110"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El mètode </w:t>
      </w:r>
      <w:r w:rsidRPr="004040BE">
        <w:rPr>
          <w:rFonts w:ascii="Arial" w:hAnsi="Arial"/>
          <w:i/>
          <w:sz w:val="22"/>
          <w:szCs w:val="22"/>
          <w:lang w:val="ca-ES"/>
        </w:rPr>
        <w:t>tracking and timing</w:t>
      </w:r>
      <w:r w:rsidRPr="004040BE">
        <w:rPr>
          <w:rFonts w:ascii="Arial" w:hAnsi="Arial"/>
          <w:sz w:val="22"/>
          <w:szCs w:val="22"/>
          <w:lang w:val="ca-ES"/>
        </w:rPr>
        <w:t xml:space="preserve"> (T&amp;T) proporciona dades que es poden analitzar de manera quantitativa o qualitativa. No són aleatòries i mostren patrons que es repeteixen. A la resta de l</w:t>
      </w:r>
      <w:r w:rsidR="00A92977" w:rsidRPr="004040BE">
        <w:rPr>
          <w:rFonts w:ascii="Arial" w:hAnsi="Arial"/>
          <w:sz w:val="22"/>
          <w:szCs w:val="22"/>
          <w:lang w:val="ca-ES"/>
        </w:rPr>
        <w:t>’</w:t>
      </w:r>
      <w:r w:rsidRPr="004040BE">
        <w:rPr>
          <w:rFonts w:ascii="Arial" w:hAnsi="Arial"/>
          <w:sz w:val="22"/>
          <w:szCs w:val="22"/>
          <w:lang w:val="ca-ES"/>
        </w:rPr>
        <w:t>article comentaré moltes de les conclusions de les recerques fetes amb T&amp;T al llarg dels anys i resumides per Yalowitz i Bronnenkant (2009), del model Atenció-</w:t>
      </w:r>
      <w:r w:rsidRPr="004040BE">
        <w:rPr>
          <w:rFonts w:ascii="Arial" w:hAnsi="Arial"/>
          <w:sz w:val="22"/>
          <w:szCs w:val="22"/>
          <w:lang w:val="ca-ES"/>
        </w:rPr>
        <w:lastRenderedPageBreak/>
        <w:t xml:space="preserve">Valor de Bitgood (2014) i de les bases de dades de T&amp;T de Serrell (1998, 2010). Aquests autors citen bibliografies molt extenses. </w:t>
      </w:r>
    </w:p>
    <w:p w14:paraId="38ADFC10" w14:textId="77777777" w:rsidR="006C3110" w:rsidRPr="004040BE" w:rsidRDefault="006C3110" w:rsidP="00235189">
      <w:pPr>
        <w:spacing w:line="360" w:lineRule="auto"/>
        <w:jc w:val="both"/>
        <w:rPr>
          <w:rFonts w:ascii="Arial" w:hAnsi="Arial" w:cs="Arial"/>
          <w:sz w:val="22"/>
          <w:szCs w:val="22"/>
          <w:lang w:val="ca-ES"/>
        </w:rPr>
      </w:pPr>
    </w:p>
    <w:p w14:paraId="05ABC37D" w14:textId="77777777" w:rsidR="006C3110" w:rsidRPr="004040BE" w:rsidRDefault="006C3110"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Tendència a girar a la dreta</w:t>
      </w:r>
    </w:p>
    <w:p w14:paraId="29774570" w14:textId="77777777" w:rsidR="006C3110" w:rsidRPr="004040BE" w:rsidRDefault="006C3110" w:rsidP="00235189">
      <w:pPr>
        <w:spacing w:line="360" w:lineRule="auto"/>
        <w:jc w:val="both"/>
        <w:rPr>
          <w:rFonts w:ascii="Arial" w:hAnsi="Arial" w:cs="Arial"/>
          <w:sz w:val="22"/>
          <w:szCs w:val="22"/>
          <w:lang w:val="ca-ES"/>
        </w:rPr>
      </w:pPr>
      <w:r w:rsidRPr="004040BE">
        <w:rPr>
          <w:rFonts w:ascii="Arial" w:hAnsi="Arial"/>
          <w:sz w:val="22"/>
          <w:szCs w:val="22"/>
          <w:lang w:val="ca-ES"/>
        </w:rPr>
        <w:t>Si en entrar en una exposició hi ha la possibilitat de triar qualsevol direcció, els visitants mostren tendència a girar a la dreta. Si anar cap a la dreta és la manera prevista d</w:t>
      </w:r>
      <w:r w:rsidR="00A92977" w:rsidRPr="004040BE">
        <w:rPr>
          <w:rFonts w:ascii="Arial" w:hAnsi="Arial"/>
          <w:sz w:val="22"/>
          <w:szCs w:val="22"/>
          <w:lang w:val="ca-ES"/>
        </w:rPr>
        <w:t>’</w:t>
      </w:r>
      <w:r w:rsidRPr="004040BE">
        <w:rPr>
          <w:rFonts w:ascii="Arial" w:hAnsi="Arial"/>
          <w:sz w:val="22"/>
          <w:szCs w:val="22"/>
          <w:lang w:val="ca-ES"/>
        </w:rPr>
        <w:t>iniciar la visita, perfecte. Si, en canvi, el recorregut previst comença per l</w:t>
      </w:r>
      <w:r w:rsidR="00A92977" w:rsidRPr="004040BE">
        <w:rPr>
          <w:rFonts w:ascii="Arial" w:hAnsi="Arial"/>
          <w:sz w:val="22"/>
          <w:szCs w:val="22"/>
          <w:lang w:val="ca-ES"/>
        </w:rPr>
        <w:t>’</w:t>
      </w:r>
      <w:r w:rsidRPr="004040BE">
        <w:rPr>
          <w:rFonts w:ascii="Arial" w:hAnsi="Arial"/>
          <w:sz w:val="22"/>
          <w:szCs w:val="22"/>
          <w:lang w:val="ca-ES"/>
        </w:rPr>
        <w:t>esquerra, els dissenyadors de l</w:t>
      </w:r>
      <w:r w:rsidR="00A92977" w:rsidRPr="004040BE">
        <w:rPr>
          <w:rFonts w:ascii="Arial" w:hAnsi="Arial"/>
          <w:sz w:val="22"/>
          <w:szCs w:val="22"/>
          <w:lang w:val="ca-ES"/>
        </w:rPr>
        <w:t>’</w:t>
      </w:r>
      <w:r w:rsidRPr="004040BE">
        <w:rPr>
          <w:rFonts w:ascii="Arial" w:hAnsi="Arial"/>
          <w:sz w:val="22"/>
          <w:szCs w:val="22"/>
          <w:lang w:val="ca-ES"/>
        </w:rPr>
        <w:t>exposició han de fer que això resulti obvi. Es pot indicar que cal anar cap a l</w:t>
      </w:r>
      <w:r w:rsidR="00A92977" w:rsidRPr="004040BE">
        <w:rPr>
          <w:rFonts w:ascii="Arial" w:hAnsi="Arial"/>
          <w:sz w:val="22"/>
          <w:szCs w:val="22"/>
          <w:lang w:val="ca-ES"/>
        </w:rPr>
        <w:t>’</w:t>
      </w:r>
      <w:r w:rsidRPr="004040BE">
        <w:rPr>
          <w:rFonts w:ascii="Arial" w:hAnsi="Arial"/>
          <w:sz w:val="22"/>
          <w:szCs w:val="22"/>
          <w:lang w:val="ca-ES"/>
        </w:rPr>
        <w:t>esquerra amb la il·luminació (posant-hi més llum), la col·locació d</w:t>
      </w:r>
      <w:r w:rsidR="00A92977" w:rsidRPr="004040BE">
        <w:rPr>
          <w:rFonts w:ascii="Arial" w:hAnsi="Arial"/>
          <w:sz w:val="22"/>
          <w:szCs w:val="22"/>
          <w:lang w:val="ca-ES"/>
        </w:rPr>
        <w:t>’</w:t>
      </w:r>
      <w:r w:rsidRPr="004040BE">
        <w:rPr>
          <w:rFonts w:ascii="Arial" w:hAnsi="Arial"/>
          <w:sz w:val="22"/>
          <w:szCs w:val="22"/>
          <w:lang w:val="ca-ES"/>
        </w:rPr>
        <w:t>objectes i vitrines (que atreguin la mirada cap a l</w:t>
      </w:r>
      <w:r w:rsidR="00A92977" w:rsidRPr="004040BE">
        <w:rPr>
          <w:rFonts w:ascii="Arial" w:hAnsi="Arial"/>
          <w:sz w:val="22"/>
          <w:szCs w:val="22"/>
          <w:lang w:val="ca-ES"/>
        </w:rPr>
        <w:t>’</w:t>
      </w:r>
      <w:r w:rsidRPr="004040BE">
        <w:rPr>
          <w:rFonts w:ascii="Arial" w:hAnsi="Arial"/>
          <w:sz w:val="22"/>
          <w:szCs w:val="22"/>
          <w:lang w:val="ca-ES"/>
        </w:rPr>
        <w:t>esquerra) i fent que l</w:t>
      </w:r>
      <w:r w:rsidR="00A92977" w:rsidRPr="004040BE">
        <w:rPr>
          <w:rFonts w:ascii="Arial" w:hAnsi="Arial"/>
          <w:sz w:val="22"/>
          <w:szCs w:val="22"/>
          <w:lang w:val="ca-ES"/>
        </w:rPr>
        <w:t>’</w:t>
      </w:r>
      <w:r w:rsidRPr="004040BE">
        <w:rPr>
          <w:rFonts w:ascii="Arial" w:hAnsi="Arial"/>
          <w:sz w:val="22"/>
          <w:szCs w:val="22"/>
          <w:lang w:val="ca-ES"/>
        </w:rPr>
        <w:t>espai de la dreta sigui més fosc i menys interessant. Posar una fletxa al terra també pot ajudar a dirigir les passes, però per superar la tendència d</w:t>
      </w:r>
      <w:r w:rsidR="00A92977" w:rsidRPr="004040BE">
        <w:rPr>
          <w:rFonts w:ascii="Arial" w:hAnsi="Arial"/>
          <w:sz w:val="22"/>
          <w:szCs w:val="22"/>
          <w:lang w:val="ca-ES"/>
        </w:rPr>
        <w:t>’</w:t>
      </w:r>
      <w:r w:rsidRPr="004040BE">
        <w:rPr>
          <w:rFonts w:ascii="Arial" w:hAnsi="Arial"/>
          <w:sz w:val="22"/>
          <w:szCs w:val="22"/>
          <w:lang w:val="ca-ES"/>
        </w:rPr>
        <w:t>anar cap a la dreta cal més d</w:t>
      </w:r>
      <w:r w:rsidR="00A92977" w:rsidRPr="004040BE">
        <w:rPr>
          <w:rFonts w:ascii="Arial" w:hAnsi="Arial"/>
          <w:sz w:val="22"/>
          <w:szCs w:val="22"/>
          <w:lang w:val="ca-ES"/>
        </w:rPr>
        <w:t>’</w:t>
      </w:r>
      <w:r w:rsidRPr="004040BE">
        <w:rPr>
          <w:rFonts w:ascii="Arial" w:hAnsi="Arial"/>
          <w:sz w:val="22"/>
          <w:szCs w:val="22"/>
          <w:lang w:val="ca-ES"/>
        </w:rPr>
        <w:t xml:space="preserve">una indicació. </w:t>
      </w:r>
    </w:p>
    <w:p w14:paraId="5FAFA7E9" w14:textId="77777777" w:rsidR="00C10F5E" w:rsidRPr="004040BE" w:rsidRDefault="00C10F5E" w:rsidP="00235189">
      <w:pPr>
        <w:spacing w:line="360" w:lineRule="auto"/>
        <w:jc w:val="both"/>
        <w:rPr>
          <w:rFonts w:ascii="Arial" w:hAnsi="Arial" w:cs="Arial"/>
          <w:sz w:val="22"/>
          <w:szCs w:val="22"/>
          <w:lang w:val="ca-ES"/>
        </w:rPr>
      </w:pPr>
    </w:p>
    <w:p w14:paraId="70C987C2" w14:textId="77777777" w:rsidR="00C10F5E" w:rsidRPr="004040BE" w:rsidRDefault="00C10F5E"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Gradient descendent des de l</w:t>
      </w:r>
      <w:r w:rsidR="00A92977" w:rsidRPr="004040BE">
        <w:rPr>
          <w:rFonts w:ascii="Arial" w:hAnsi="Arial"/>
          <w:i/>
          <w:sz w:val="22"/>
          <w:szCs w:val="22"/>
          <w:lang w:val="ca-ES"/>
        </w:rPr>
        <w:t>’</w:t>
      </w:r>
      <w:r w:rsidRPr="004040BE">
        <w:rPr>
          <w:rFonts w:ascii="Arial" w:hAnsi="Arial"/>
          <w:i/>
          <w:sz w:val="22"/>
          <w:szCs w:val="22"/>
          <w:lang w:val="ca-ES"/>
        </w:rPr>
        <w:t>entrada</w:t>
      </w:r>
    </w:p>
    <w:p w14:paraId="7E6A0FD0" w14:textId="77777777" w:rsidR="00C10F5E" w:rsidRPr="004040BE" w:rsidRDefault="00C10F5E" w:rsidP="00235189">
      <w:pPr>
        <w:spacing w:line="360" w:lineRule="auto"/>
        <w:jc w:val="both"/>
        <w:rPr>
          <w:rFonts w:ascii="Arial" w:hAnsi="Arial" w:cs="Arial"/>
          <w:sz w:val="22"/>
          <w:szCs w:val="22"/>
          <w:lang w:val="ca-ES"/>
        </w:rPr>
      </w:pPr>
      <w:r w:rsidRPr="004040BE">
        <w:rPr>
          <w:rFonts w:ascii="Arial" w:hAnsi="Arial"/>
          <w:sz w:val="22"/>
          <w:szCs w:val="22"/>
          <w:lang w:val="ca-ES"/>
        </w:rPr>
        <w:t>Els visitants tendeixen a dedicar més atenció a les parts inicials de l</w:t>
      </w:r>
      <w:r w:rsidR="00A92977" w:rsidRPr="004040BE">
        <w:rPr>
          <w:rFonts w:ascii="Arial" w:hAnsi="Arial"/>
          <w:sz w:val="22"/>
          <w:szCs w:val="22"/>
          <w:lang w:val="ca-ES"/>
        </w:rPr>
        <w:t>’</w:t>
      </w:r>
      <w:r w:rsidRPr="004040BE">
        <w:rPr>
          <w:rFonts w:ascii="Arial" w:hAnsi="Arial"/>
          <w:sz w:val="22"/>
          <w:szCs w:val="22"/>
          <w:lang w:val="ca-ES"/>
        </w:rPr>
        <w:t>exposició i menys temps i esforç a les del final. Aquest principi és especialment cert quan els visitants no saben quina és la extensió de l</w:t>
      </w:r>
      <w:r w:rsidR="00A92977" w:rsidRPr="004040BE">
        <w:rPr>
          <w:rFonts w:ascii="Arial" w:hAnsi="Arial"/>
          <w:sz w:val="22"/>
          <w:szCs w:val="22"/>
          <w:lang w:val="ca-ES"/>
        </w:rPr>
        <w:t>’</w:t>
      </w:r>
      <w:r w:rsidRPr="004040BE">
        <w:rPr>
          <w:rFonts w:ascii="Arial" w:hAnsi="Arial"/>
          <w:sz w:val="22"/>
          <w:szCs w:val="22"/>
          <w:lang w:val="ca-ES"/>
        </w:rPr>
        <w:t>exposició, és a dir, quantes galeries hi ha o en quants apartats està dividit el contingut. Per ajudar els visitants a distribuir el seu temps de manera més eficient, es poden incloure elements d</w:t>
      </w:r>
      <w:r w:rsidR="00A92977" w:rsidRPr="004040BE">
        <w:rPr>
          <w:rFonts w:ascii="Arial" w:hAnsi="Arial"/>
          <w:sz w:val="22"/>
          <w:szCs w:val="22"/>
          <w:lang w:val="ca-ES"/>
        </w:rPr>
        <w:t>’</w:t>
      </w:r>
      <w:r w:rsidRPr="004040BE">
        <w:rPr>
          <w:rFonts w:ascii="Arial" w:hAnsi="Arial"/>
          <w:sz w:val="22"/>
          <w:szCs w:val="22"/>
          <w:lang w:val="ca-ES"/>
        </w:rPr>
        <w:t>orientació, com un plànol de l</w:t>
      </w:r>
      <w:r w:rsidR="00A92977" w:rsidRPr="004040BE">
        <w:rPr>
          <w:rFonts w:ascii="Arial" w:hAnsi="Arial"/>
          <w:sz w:val="22"/>
          <w:szCs w:val="22"/>
          <w:lang w:val="ca-ES"/>
        </w:rPr>
        <w:t>’</w:t>
      </w:r>
      <w:r w:rsidRPr="004040BE">
        <w:rPr>
          <w:rFonts w:ascii="Arial" w:hAnsi="Arial"/>
          <w:sz w:val="22"/>
          <w:szCs w:val="22"/>
          <w:lang w:val="ca-ES"/>
        </w:rPr>
        <w:t>exposició o suggeriments de temps de visita que ajudin a repartir el temps i l</w:t>
      </w:r>
      <w:r w:rsidR="00A92977" w:rsidRPr="004040BE">
        <w:rPr>
          <w:rFonts w:ascii="Arial" w:hAnsi="Arial"/>
          <w:sz w:val="22"/>
          <w:szCs w:val="22"/>
          <w:lang w:val="ca-ES"/>
        </w:rPr>
        <w:t>’</w:t>
      </w:r>
      <w:r w:rsidRPr="004040BE">
        <w:rPr>
          <w:rFonts w:ascii="Arial" w:hAnsi="Arial"/>
          <w:sz w:val="22"/>
          <w:szCs w:val="22"/>
          <w:lang w:val="ca-ES"/>
        </w:rPr>
        <w:t>esforç al llarg de tota la mostra. També un disseny que contribueixi a marcar el ritme de la visita, amb canvis de densitat, varietat de mitjans i espais per seure, pot servir perquè els assistents puguin optimitzar l</w:t>
      </w:r>
      <w:r w:rsidR="00A92977" w:rsidRPr="004040BE">
        <w:rPr>
          <w:rFonts w:ascii="Arial" w:hAnsi="Arial"/>
          <w:sz w:val="22"/>
          <w:szCs w:val="22"/>
          <w:lang w:val="ca-ES"/>
        </w:rPr>
        <w:t>’</w:t>
      </w:r>
      <w:r w:rsidRPr="004040BE">
        <w:rPr>
          <w:rFonts w:ascii="Arial" w:hAnsi="Arial"/>
          <w:sz w:val="22"/>
          <w:szCs w:val="22"/>
          <w:lang w:val="ca-ES"/>
        </w:rPr>
        <w:t xml:space="preserve">atenció i les energies. </w:t>
      </w:r>
    </w:p>
    <w:p w14:paraId="45EDA5F5" w14:textId="77777777" w:rsidR="00C10F5E" w:rsidRPr="004040BE" w:rsidRDefault="00C10F5E" w:rsidP="00235189">
      <w:pPr>
        <w:spacing w:line="360" w:lineRule="auto"/>
        <w:jc w:val="both"/>
        <w:rPr>
          <w:rFonts w:ascii="Arial" w:hAnsi="Arial" w:cs="Arial"/>
          <w:sz w:val="22"/>
          <w:szCs w:val="22"/>
          <w:lang w:val="ca-ES"/>
        </w:rPr>
      </w:pPr>
    </w:p>
    <w:p w14:paraId="49048A89" w14:textId="77777777" w:rsidR="00C10F5E" w:rsidRPr="004040BE" w:rsidRDefault="00C10F5E"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Tendència a utilitzar les sortides</w:t>
      </w:r>
    </w:p>
    <w:p w14:paraId="4E437E23" w14:textId="2CFCDA11" w:rsidR="00C10F5E" w:rsidRPr="004040BE" w:rsidRDefault="00C10F5E" w:rsidP="00235189">
      <w:pPr>
        <w:spacing w:line="360" w:lineRule="auto"/>
        <w:jc w:val="both"/>
        <w:rPr>
          <w:rFonts w:ascii="Arial" w:hAnsi="Arial" w:cs="Arial"/>
          <w:sz w:val="22"/>
          <w:szCs w:val="22"/>
          <w:lang w:val="ca-ES"/>
        </w:rPr>
      </w:pPr>
      <w:r w:rsidRPr="004040BE">
        <w:rPr>
          <w:rFonts w:ascii="Arial" w:hAnsi="Arial"/>
          <w:sz w:val="22"/>
          <w:szCs w:val="22"/>
          <w:lang w:val="ca-ES"/>
        </w:rPr>
        <w:t>A les exposicions distribuïdes per diverses galeries, la presència d</w:t>
      </w:r>
      <w:r w:rsidR="00A92977" w:rsidRPr="004040BE">
        <w:rPr>
          <w:rFonts w:ascii="Arial" w:hAnsi="Arial"/>
          <w:sz w:val="22"/>
          <w:szCs w:val="22"/>
          <w:lang w:val="ca-ES"/>
        </w:rPr>
        <w:t>’</w:t>
      </w:r>
      <w:r w:rsidRPr="004040BE">
        <w:rPr>
          <w:rFonts w:ascii="Arial" w:hAnsi="Arial"/>
          <w:sz w:val="22"/>
          <w:szCs w:val="22"/>
          <w:lang w:val="ca-ES"/>
        </w:rPr>
        <w:t>una porta sovint implica que els visitants abandonin la galeria abans d</w:t>
      </w:r>
      <w:r w:rsidR="00A92977" w:rsidRPr="004040BE">
        <w:rPr>
          <w:rFonts w:ascii="Arial" w:hAnsi="Arial"/>
          <w:sz w:val="22"/>
          <w:szCs w:val="22"/>
          <w:lang w:val="ca-ES"/>
        </w:rPr>
        <w:t>’</w:t>
      </w:r>
      <w:r w:rsidRPr="004040BE">
        <w:rPr>
          <w:rFonts w:ascii="Arial" w:hAnsi="Arial"/>
          <w:sz w:val="22"/>
          <w:szCs w:val="22"/>
          <w:lang w:val="ca-ES"/>
        </w:rPr>
        <w:t xml:space="preserve">haver explorat tot el contingut de la sala. Aquesta tendència es produeix sobretot quan les peces </w:t>
      </w:r>
      <w:r w:rsidRPr="00E95573">
        <w:rPr>
          <w:rFonts w:ascii="Arial" w:hAnsi="Arial"/>
          <w:sz w:val="22"/>
          <w:szCs w:val="22"/>
          <w:lang w:val="ca-ES"/>
        </w:rPr>
        <w:t xml:space="preserve">estan penjades </w:t>
      </w:r>
      <w:r w:rsidR="00E95573" w:rsidRPr="00E95573">
        <w:rPr>
          <w:rFonts w:ascii="Arial" w:hAnsi="Arial"/>
          <w:sz w:val="22"/>
          <w:szCs w:val="22"/>
          <w:lang w:val="ca-ES"/>
        </w:rPr>
        <w:t>a</w:t>
      </w:r>
      <w:r w:rsidRPr="00E95573">
        <w:rPr>
          <w:rFonts w:ascii="Arial" w:hAnsi="Arial"/>
          <w:sz w:val="22"/>
          <w:szCs w:val="22"/>
          <w:lang w:val="ca-ES"/>
        </w:rPr>
        <w:t xml:space="preserve"> les parets.</w:t>
      </w:r>
      <w:r w:rsidRPr="004040BE">
        <w:rPr>
          <w:rFonts w:ascii="Arial" w:hAnsi="Arial"/>
          <w:sz w:val="22"/>
          <w:szCs w:val="22"/>
          <w:lang w:val="ca-ES"/>
        </w:rPr>
        <w:t xml:space="preserve"> Els visitants tendeixen a caminar al costat de la paret, fins que troben una obertura i veuen més objectes que els criden l</w:t>
      </w:r>
      <w:r w:rsidR="00A92977" w:rsidRPr="004040BE">
        <w:rPr>
          <w:rFonts w:ascii="Arial" w:hAnsi="Arial"/>
          <w:sz w:val="22"/>
          <w:szCs w:val="22"/>
          <w:lang w:val="ca-ES"/>
        </w:rPr>
        <w:t>’</w:t>
      </w:r>
      <w:r w:rsidRPr="004040BE">
        <w:rPr>
          <w:rFonts w:ascii="Arial" w:hAnsi="Arial"/>
          <w:sz w:val="22"/>
          <w:szCs w:val="22"/>
          <w:lang w:val="ca-ES"/>
        </w:rPr>
        <w:t xml:space="preserve">atenció en una altra sala. </w:t>
      </w:r>
    </w:p>
    <w:p w14:paraId="0E4AF2CA" w14:textId="77777777" w:rsidR="00AE3B2D" w:rsidRPr="004040BE" w:rsidRDefault="00AE3B2D" w:rsidP="00235189">
      <w:pPr>
        <w:spacing w:line="360" w:lineRule="auto"/>
        <w:jc w:val="both"/>
        <w:rPr>
          <w:rFonts w:ascii="Arial" w:hAnsi="Arial" w:cs="Arial"/>
          <w:sz w:val="22"/>
          <w:szCs w:val="22"/>
          <w:lang w:val="ca-ES"/>
        </w:rPr>
      </w:pPr>
    </w:p>
    <w:p w14:paraId="6C50DC56" w14:textId="77777777" w:rsidR="00AE3B2D" w:rsidRPr="004040BE" w:rsidRDefault="00AE3B2D"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Tendència a no veure les vitrines o peces centrals</w:t>
      </w:r>
    </w:p>
    <w:p w14:paraId="7521CED8" w14:textId="7A9AE6DC" w:rsidR="00F32727" w:rsidRPr="004040BE" w:rsidRDefault="00AE3B2D" w:rsidP="00235189">
      <w:pPr>
        <w:spacing w:line="360" w:lineRule="auto"/>
        <w:jc w:val="both"/>
        <w:rPr>
          <w:rFonts w:ascii="Arial" w:hAnsi="Arial" w:cs="Arial"/>
          <w:sz w:val="22"/>
          <w:szCs w:val="22"/>
          <w:lang w:val="ca-ES"/>
        </w:rPr>
      </w:pPr>
      <w:r w:rsidRPr="004040BE">
        <w:rPr>
          <w:rFonts w:ascii="Arial" w:hAnsi="Arial"/>
          <w:sz w:val="22"/>
          <w:szCs w:val="22"/>
          <w:lang w:val="ca-ES"/>
        </w:rPr>
        <w:lastRenderedPageBreak/>
        <w:t xml:space="preserve">Els visitants sovint passen de llarg, o directament no veuen, els elements interpretatius situats al centre de la sala perquè van seguint les parets. Per escollir recorreguts alternatius, </w:t>
      </w:r>
      <w:r w:rsidR="00411FB1" w:rsidRPr="00411FB1">
        <w:rPr>
          <w:rFonts w:ascii="Arial" w:hAnsi="Arial"/>
          <w:sz w:val="22"/>
          <w:szCs w:val="22"/>
          <w:lang w:val="ca-ES"/>
        </w:rPr>
        <w:t>com</w:t>
      </w:r>
      <w:r w:rsidRPr="004040BE">
        <w:rPr>
          <w:rFonts w:ascii="Arial" w:hAnsi="Arial"/>
          <w:sz w:val="22"/>
          <w:szCs w:val="22"/>
          <w:lang w:val="ca-ES"/>
        </w:rPr>
        <w:t xml:space="preserve"> fer ziga-zaga o retrocedir, han de fer un esforç addicional. </w:t>
      </w:r>
    </w:p>
    <w:p w14:paraId="2D091B32" w14:textId="77777777" w:rsidR="00F32727" w:rsidRPr="004040BE" w:rsidRDefault="00F32727" w:rsidP="00235189">
      <w:pPr>
        <w:spacing w:line="360" w:lineRule="auto"/>
        <w:jc w:val="both"/>
        <w:rPr>
          <w:rFonts w:ascii="Arial" w:hAnsi="Arial" w:cs="Arial"/>
          <w:sz w:val="22"/>
          <w:szCs w:val="22"/>
          <w:lang w:val="ca-ES"/>
        </w:rPr>
      </w:pPr>
    </w:p>
    <w:p w14:paraId="51652834" w14:textId="77777777" w:rsidR="00AE3B2D" w:rsidRPr="004040BE" w:rsidRDefault="00AA0A84" w:rsidP="00235189">
      <w:pPr>
        <w:spacing w:line="360" w:lineRule="auto"/>
        <w:jc w:val="both"/>
        <w:rPr>
          <w:rFonts w:ascii="Arial" w:hAnsi="Arial" w:cs="Arial"/>
          <w:sz w:val="22"/>
          <w:szCs w:val="22"/>
          <w:lang w:val="ca-ES"/>
        </w:rPr>
      </w:pPr>
      <w:r w:rsidRPr="004040BE">
        <w:rPr>
          <w:rFonts w:ascii="Arial" w:hAnsi="Arial"/>
          <w:sz w:val="22"/>
          <w:szCs w:val="22"/>
          <w:lang w:val="ca-ES"/>
        </w:rPr>
        <w:t>Aquest fenomen és menys freqüent a les exposicions de museus d</w:t>
      </w:r>
      <w:r w:rsidR="00A92977" w:rsidRPr="004040BE">
        <w:rPr>
          <w:rFonts w:ascii="Arial" w:hAnsi="Arial"/>
          <w:sz w:val="22"/>
          <w:szCs w:val="22"/>
          <w:lang w:val="ca-ES"/>
        </w:rPr>
        <w:t>’</w:t>
      </w:r>
      <w:r w:rsidRPr="004040BE">
        <w:rPr>
          <w:rFonts w:ascii="Arial" w:hAnsi="Arial"/>
          <w:sz w:val="22"/>
          <w:szCs w:val="22"/>
          <w:lang w:val="ca-ES"/>
        </w:rPr>
        <w:t>art en què es col·loca una escultura molt impactant al centre de la sala. En aquest cas, es desvia l</w:t>
      </w:r>
      <w:r w:rsidR="00A92977" w:rsidRPr="004040BE">
        <w:rPr>
          <w:rFonts w:ascii="Arial" w:hAnsi="Arial"/>
          <w:sz w:val="22"/>
          <w:szCs w:val="22"/>
          <w:lang w:val="ca-ES"/>
        </w:rPr>
        <w:t>’</w:t>
      </w:r>
      <w:r w:rsidRPr="004040BE">
        <w:rPr>
          <w:rFonts w:ascii="Arial" w:hAnsi="Arial"/>
          <w:sz w:val="22"/>
          <w:szCs w:val="22"/>
          <w:lang w:val="ca-ES"/>
        </w:rPr>
        <w:t xml:space="preserve">atenció de les obres penjades </w:t>
      </w:r>
      <w:r w:rsidRPr="00E95573">
        <w:rPr>
          <w:rFonts w:ascii="Arial" w:hAnsi="Arial"/>
          <w:sz w:val="22"/>
          <w:szCs w:val="22"/>
          <w:lang w:val="ca-ES"/>
        </w:rPr>
        <w:t>a la paret,</w:t>
      </w:r>
      <w:r w:rsidRPr="004040BE">
        <w:rPr>
          <w:rFonts w:ascii="Arial" w:hAnsi="Arial"/>
          <w:sz w:val="22"/>
          <w:szCs w:val="22"/>
          <w:lang w:val="ca-ES"/>
        </w:rPr>
        <w:t xml:space="preserve"> ja que una peça tridimensional és més atractiva que un quadre.</w:t>
      </w:r>
    </w:p>
    <w:p w14:paraId="30C420F8" w14:textId="77777777" w:rsidR="00EF40DE" w:rsidRPr="004040BE" w:rsidRDefault="00EF40DE" w:rsidP="00235189">
      <w:pPr>
        <w:spacing w:line="360" w:lineRule="auto"/>
        <w:jc w:val="both"/>
        <w:rPr>
          <w:rFonts w:ascii="Arial" w:hAnsi="Arial" w:cs="Arial"/>
          <w:sz w:val="22"/>
          <w:szCs w:val="22"/>
          <w:lang w:val="ca-ES"/>
        </w:rPr>
      </w:pPr>
    </w:p>
    <w:p w14:paraId="6F3187E8" w14:textId="77777777" w:rsidR="00EF40DE" w:rsidRPr="004040BE" w:rsidRDefault="00EF40DE"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La màgia dels 20 minuts</w:t>
      </w:r>
    </w:p>
    <w:p w14:paraId="5A37C9DD" w14:textId="77777777" w:rsidR="00EF40DE" w:rsidRPr="004040BE" w:rsidRDefault="00EF40DE" w:rsidP="00235189">
      <w:pPr>
        <w:spacing w:line="360" w:lineRule="auto"/>
        <w:jc w:val="both"/>
        <w:rPr>
          <w:rFonts w:ascii="Arial" w:hAnsi="Arial" w:cs="Arial"/>
          <w:sz w:val="22"/>
          <w:szCs w:val="22"/>
          <w:lang w:val="ca-ES"/>
        </w:rPr>
      </w:pPr>
      <w:r w:rsidRPr="004040BE">
        <w:rPr>
          <w:rFonts w:ascii="Arial" w:hAnsi="Arial"/>
          <w:sz w:val="22"/>
          <w:szCs w:val="22"/>
          <w:lang w:val="ca-ES"/>
        </w:rPr>
        <w:t>La recerca sobre el temps que passen els visitants a les exposicions de museus de tot tipus, mides i temes ha demostrat que, a la majoria dels casos, el temps mitjà total que hi dediquen és de menys de 20 minuts. Amb freqüència, els visitants en tenen prou amb 20 minuts per aturar-se i contemplar de manera breu i incompleta una mostra relativament petita d</w:t>
      </w:r>
      <w:r w:rsidR="00A92977" w:rsidRPr="004040BE">
        <w:rPr>
          <w:rFonts w:ascii="Arial" w:hAnsi="Arial"/>
          <w:sz w:val="22"/>
          <w:szCs w:val="22"/>
          <w:lang w:val="ca-ES"/>
        </w:rPr>
        <w:t>’</w:t>
      </w:r>
      <w:r w:rsidRPr="004040BE">
        <w:rPr>
          <w:rFonts w:ascii="Arial" w:hAnsi="Arial"/>
          <w:sz w:val="22"/>
          <w:szCs w:val="22"/>
          <w:lang w:val="ca-ES"/>
        </w:rPr>
        <w:t>elements de l</w:t>
      </w:r>
      <w:r w:rsidR="00A92977" w:rsidRPr="004040BE">
        <w:rPr>
          <w:rFonts w:ascii="Arial" w:hAnsi="Arial"/>
          <w:sz w:val="22"/>
          <w:szCs w:val="22"/>
          <w:lang w:val="ca-ES"/>
        </w:rPr>
        <w:t>’</w:t>
      </w:r>
      <w:r w:rsidRPr="004040BE">
        <w:rPr>
          <w:rFonts w:ascii="Arial" w:hAnsi="Arial"/>
          <w:sz w:val="22"/>
          <w:szCs w:val="22"/>
          <w:lang w:val="ca-ES"/>
        </w:rPr>
        <w:t>exposició que han atret la seva atenció, i després passen a una altra cosa (veuen una altra exposició o programa, van a dinar o marxen). Els organitzadors d</w:t>
      </w:r>
      <w:r w:rsidR="00A92977" w:rsidRPr="004040BE">
        <w:rPr>
          <w:rFonts w:ascii="Arial" w:hAnsi="Arial"/>
          <w:sz w:val="22"/>
          <w:szCs w:val="22"/>
          <w:lang w:val="ca-ES"/>
        </w:rPr>
        <w:t>’</w:t>
      </w:r>
      <w:r w:rsidRPr="004040BE">
        <w:rPr>
          <w:rFonts w:ascii="Arial" w:hAnsi="Arial"/>
          <w:sz w:val="22"/>
          <w:szCs w:val="22"/>
          <w:lang w:val="ca-ES"/>
        </w:rPr>
        <w:t xml:space="preserve">una exposició han de tenir present què pot fer un visitant de manera realista en 20 minuts sense atabalar-se, posar-se nerviós o avorrir-se. </w:t>
      </w:r>
    </w:p>
    <w:p w14:paraId="2948036B" w14:textId="77777777" w:rsidR="007E0E10" w:rsidRPr="004040BE" w:rsidRDefault="007E0E10" w:rsidP="00235189">
      <w:pPr>
        <w:spacing w:line="360" w:lineRule="auto"/>
        <w:jc w:val="both"/>
        <w:rPr>
          <w:rFonts w:ascii="Arial" w:hAnsi="Arial" w:cs="Arial"/>
          <w:sz w:val="22"/>
          <w:szCs w:val="22"/>
          <w:lang w:val="ca-ES"/>
        </w:rPr>
      </w:pPr>
    </w:p>
    <w:p w14:paraId="4AB7FB6F" w14:textId="77777777" w:rsidR="007E0E10" w:rsidRPr="004040BE" w:rsidRDefault="007E0E10"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Les dades de cronometratge solen ser asimètriques</w:t>
      </w:r>
    </w:p>
    <w:p w14:paraId="0F35A9D1" w14:textId="10DD43AC" w:rsidR="007E0E10" w:rsidRPr="004040BE" w:rsidRDefault="00A4261A" w:rsidP="00235189">
      <w:pPr>
        <w:spacing w:line="360" w:lineRule="auto"/>
        <w:jc w:val="both"/>
        <w:rPr>
          <w:rFonts w:ascii="Arial" w:hAnsi="Arial" w:cs="Arial"/>
          <w:sz w:val="22"/>
          <w:szCs w:val="22"/>
          <w:lang w:val="ca-ES"/>
        </w:rPr>
      </w:pPr>
      <w:r w:rsidRPr="004040BE">
        <w:rPr>
          <w:rFonts w:ascii="Arial" w:hAnsi="Arial"/>
          <w:sz w:val="22"/>
          <w:szCs w:val="22"/>
          <w:lang w:val="ca-ES"/>
        </w:rPr>
        <w:t>Quan es representen gràficament dades cronomètriques (és a dir, el temps total que els visitants dediquen a una exposició) per analitzar-les, l</w:t>
      </w:r>
      <w:r w:rsidR="00A92977" w:rsidRPr="004040BE">
        <w:rPr>
          <w:rFonts w:ascii="Arial" w:hAnsi="Arial"/>
          <w:sz w:val="22"/>
          <w:szCs w:val="22"/>
          <w:lang w:val="ca-ES"/>
        </w:rPr>
        <w:t>’</w:t>
      </w:r>
      <w:r w:rsidRPr="004040BE">
        <w:rPr>
          <w:rFonts w:ascii="Arial" w:hAnsi="Arial"/>
          <w:sz w:val="22"/>
          <w:szCs w:val="22"/>
          <w:lang w:val="ca-ES"/>
        </w:rPr>
        <w:t xml:space="preserve">histograma sol ser asimètric (és a dir, no té la típica forma de campana), amb una gran proporció de les xifres concentrades a la part de la distribució que correspon a les estones més breus. Les exposicions que els visitants veuen més a fons, però, sovint tenen una distribució més normal de les dades cronomètriques. Les dades cronomètriques de les exposicions de museus </w:t>
      </w:r>
      <w:r w:rsidR="00F31A42" w:rsidRPr="004040BE">
        <w:rPr>
          <w:rFonts w:ascii="Arial" w:hAnsi="Arial"/>
          <w:sz w:val="22"/>
          <w:szCs w:val="22"/>
          <w:lang w:val="ca-ES"/>
        </w:rPr>
        <w:t>rarament són bimodals (e</w:t>
      </w:r>
      <w:r w:rsidRPr="004040BE">
        <w:rPr>
          <w:rFonts w:ascii="Arial" w:hAnsi="Arial"/>
          <w:sz w:val="22"/>
          <w:szCs w:val="22"/>
          <w:lang w:val="ca-ES"/>
        </w:rPr>
        <w:t xml:space="preserve">ls histogrames i els diagrames de dispersió es mostren a la presentació de PowerPoint sobre aquest tema del lloc web </w:t>
      </w:r>
      <w:hyperlink r:id="rId9" w:history="1">
        <w:r w:rsidRPr="004040BE">
          <w:rPr>
            <w:rStyle w:val="Enlla"/>
            <w:rFonts w:ascii="Arial" w:hAnsi="Arial"/>
            <w:sz w:val="22"/>
            <w:szCs w:val="22"/>
            <w:lang w:val="ca-ES"/>
          </w:rPr>
          <w:t>http://www.diba.cat/web/opc/jornades_museus</w:t>
        </w:r>
      </w:hyperlink>
      <w:r w:rsidRPr="004040BE">
        <w:rPr>
          <w:rFonts w:ascii="Arial" w:hAnsi="Arial"/>
          <w:sz w:val="22"/>
          <w:szCs w:val="22"/>
          <w:lang w:val="ca-ES"/>
        </w:rPr>
        <w:t>)</w:t>
      </w:r>
      <w:r w:rsidR="00F31A42" w:rsidRPr="004040BE">
        <w:rPr>
          <w:rFonts w:ascii="Arial" w:hAnsi="Arial"/>
          <w:sz w:val="22"/>
          <w:szCs w:val="22"/>
          <w:lang w:val="ca-ES"/>
        </w:rPr>
        <w:t>.</w:t>
      </w:r>
    </w:p>
    <w:p w14:paraId="18C07E43" w14:textId="77777777" w:rsidR="00B774E9" w:rsidRPr="004040BE" w:rsidRDefault="00B774E9" w:rsidP="00235189">
      <w:pPr>
        <w:spacing w:line="360" w:lineRule="auto"/>
        <w:jc w:val="both"/>
        <w:rPr>
          <w:rFonts w:ascii="Arial" w:hAnsi="Arial" w:cs="Arial"/>
          <w:sz w:val="22"/>
          <w:szCs w:val="22"/>
          <w:lang w:val="ca-ES"/>
        </w:rPr>
      </w:pPr>
    </w:p>
    <w:p w14:paraId="2BB880D2" w14:textId="77777777" w:rsidR="0033004C" w:rsidRPr="004040BE" w:rsidRDefault="00B774E9"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Els diagrames de dispersió de temps/aturades mostren una relació lineal</w:t>
      </w:r>
    </w:p>
    <w:p w14:paraId="6032BFC5" w14:textId="77777777" w:rsidR="00FB51EF" w:rsidRPr="004040BE" w:rsidRDefault="00FB51EF" w:rsidP="00235189">
      <w:pPr>
        <w:spacing w:line="360" w:lineRule="auto"/>
        <w:jc w:val="both"/>
        <w:rPr>
          <w:rFonts w:ascii="Arial" w:hAnsi="Arial" w:cs="Arial"/>
          <w:sz w:val="22"/>
          <w:szCs w:val="22"/>
          <w:lang w:val="ca-ES"/>
        </w:rPr>
      </w:pPr>
      <w:r w:rsidRPr="004040BE">
        <w:rPr>
          <w:rFonts w:ascii="Arial" w:hAnsi="Arial"/>
          <w:sz w:val="22"/>
          <w:szCs w:val="22"/>
          <w:lang w:val="ca-ES"/>
        </w:rPr>
        <w:t>Un diagrama de dispersió és una representació visual concreta del temps i la implicació que es dediquen a una exposició. Quan es representen gràficament les dades de temps i aturades d</w:t>
      </w:r>
      <w:r w:rsidR="00A92977" w:rsidRPr="004040BE">
        <w:rPr>
          <w:rFonts w:ascii="Arial" w:hAnsi="Arial"/>
          <w:sz w:val="22"/>
          <w:szCs w:val="22"/>
          <w:lang w:val="ca-ES"/>
        </w:rPr>
        <w:t>’</w:t>
      </w:r>
      <w:r w:rsidRPr="004040BE">
        <w:rPr>
          <w:rFonts w:ascii="Arial" w:hAnsi="Arial"/>
          <w:sz w:val="22"/>
          <w:szCs w:val="22"/>
          <w:lang w:val="ca-ES"/>
        </w:rPr>
        <w:t xml:space="preserve">una exposició en un diagrama de dispersió, cada punt del diagrama és un </w:t>
      </w:r>
      <w:r w:rsidRPr="004040BE">
        <w:rPr>
          <w:rFonts w:ascii="Arial" w:hAnsi="Arial"/>
          <w:sz w:val="22"/>
          <w:szCs w:val="22"/>
          <w:lang w:val="ca-ES"/>
        </w:rPr>
        <w:lastRenderedPageBreak/>
        <w:t>visitant, i el patró de punts sol anar del quadrant inferior esquerre (poc temps i poques aturades) al superior dret (més temps i més aturades). En general, hi ha una relació positiva entre temps i aturades: com més aturades es fan, més temps es dedica a l</w:t>
      </w:r>
      <w:r w:rsidR="00A92977" w:rsidRPr="004040BE">
        <w:rPr>
          <w:rFonts w:ascii="Arial" w:hAnsi="Arial"/>
          <w:sz w:val="22"/>
          <w:szCs w:val="22"/>
          <w:lang w:val="ca-ES"/>
        </w:rPr>
        <w:t>’</w:t>
      </w:r>
      <w:r w:rsidRPr="004040BE">
        <w:rPr>
          <w:rFonts w:ascii="Arial" w:hAnsi="Arial"/>
          <w:sz w:val="22"/>
          <w:szCs w:val="22"/>
          <w:lang w:val="ca-ES"/>
        </w:rPr>
        <w:t>exposició. Cal temps per aturar-se, mirar, llegir, parlar, assenyalar, fer fotos, llegir en veu alta, manipular, explorar, mirar de més a prop, etc. Els diagrames de dispersió amb conjunts de molts punts al quadrant inferior dret indiquen uns nivells d</w:t>
      </w:r>
      <w:r w:rsidR="00A92977" w:rsidRPr="004040BE">
        <w:rPr>
          <w:rFonts w:ascii="Arial" w:hAnsi="Arial"/>
          <w:sz w:val="22"/>
          <w:szCs w:val="22"/>
          <w:lang w:val="ca-ES"/>
        </w:rPr>
        <w:t>’</w:t>
      </w:r>
      <w:r w:rsidRPr="004040BE">
        <w:rPr>
          <w:rFonts w:ascii="Arial" w:hAnsi="Arial"/>
          <w:sz w:val="22"/>
          <w:szCs w:val="22"/>
          <w:lang w:val="ca-ES"/>
        </w:rPr>
        <w:t xml:space="preserve">implicació baixos. En canvi, els diagrames de dispersió amb grups de punts repartits pel quadrant superior dret indiquen que hi ha hagut més visitants que paraven atenció a les peces exposades. Les exposicions excepcionalment ben visitades tenen més punts (visitants) al quadrant superior dret del diagrama de dispersió. </w:t>
      </w:r>
    </w:p>
    <w:p w14:paraId="15F3CD59" w14:textId="77777777" w:rsidR="00FB51EF" w:rsidRPr="004040BE" w:rsidRDefault="00FB51EF" w:rsidP="00235189">
      <w:pPr>
        <w:spacing w:line="360" w:lineRule="auto"/>
        <w:jc w:val="both"/>
        <w:rPr>
          <w:rFonts w:ascii="Arial" w:hAnsi="Arial" w:cs="Arial"/>
          <w:sz w:val="22"/>
          <w:szCs w:val="22"/>
          <w:lang w:val="ca-ES"/>
        </w:rPr>
      </w:pPr>
    </w:p>
    <w:p w14:paraId="45198E92" w14:textId="77777777" w:rsidR="00F32727" w:rsidRPr="004040BE" w:rsidRDefault="00B774E9" w:rsidP="00235189">
      <w:pPr>
        <w:spacing w:line="360" w:lineRule="auto"/>
        <w:jc w:val="both"/>
        <w:rPr>
          <w:rFonts w:ascii="Arial" w:hAnsi="Arial" w:cs="Arial"/>
          <w:sz w:val="22"/>
          <w:szCs w:val="22"/>
          <w:lang w:val="ca-ES"/>
        </w:rPr>
      </w:pPr>
      <w:r w:rsidRPr="004040BE">
        <w:rPr>
          <w:rFonts w:ascii="Arial" w:hAnsi="Arial"/>
          <w:sz w:val="22"/>
          <w:szCs w:val="22"/>
          <w:lang w:val="ca-ES"/>
        </w:rPr>
        <w:t>La teoria ens diu que parar atenció és un requisit previ per implicar-se i que l</w:t>
      </w:r>
      <w:r w:rsidR="00A92977" w:rsidRPr="004040BE">
        <w:rPr>
          <w:rFonts w:ascii="Arial" w:hAnsi="Arial"/>
          <w:sz w:val="22"/>
          <w:szCs w:val="22"/>
          <w:lang w:val="ca-ES"/>
        </w:rPr>
        <w:t>’</w:t>
      </w:r>
      <w:r w:rsidRPr="004040BE">
        <w:rPr>
          <w:rFonts w:ascii="Arial" w:hAnsi="Arial"/>
          <w:sz w:val="22"/>
          <w:szCs w:val="22"/>
          <w:lang w:val="ca-ES"/>
        </w:rPr>
        <w:t>atenció i la implicació són necessàries per aprendre. La recerca aporta proves que els visitants que dediquen més temps a l</w:t>
      </w:r>
      <w:r w:rsidR="00A92977" w:rsidRPr="004040BE">
        <w:rPr>
          <w:rFonts w:ascii="Arial" w:hAnsi="Arial"/>
          <w:sz w:val="22"/>
          <w:szCs w:val="22"/>
          <w:lang w:val="ca-ES"/>
        </w:rPr>
        <w:t>’</w:t>
      </w:r>
      <w:r w:rsidRPr="004040BE">
        <w:rPr>
          <w:rFonts w:ascii="Arial" w:hAnsi="Arial"/>
          <w:sz w:val="22"/>
          <w:szCs w:val="22"/>
          <w:lang w:val="ca-ES"/>
        </w:rPr>
        <w:t>exposició i s</w:t>
      </w:r>
      <w:r w:rsidR="00A92977" w:rsidRPr="004040BE">
        <w:rPr>
          <w:rFonts w:ascii="Arial" w:hAnsi="Arial"/>
          <w:sz w:val="22"/>
          <w:szCs w:val="22"/>
          <w:lang w:val="ca-ES"/>
        </w:rPr>
        <w:t>’</w:t>
      </w:r>
      <w:r w:rsidRPr="004040BE">
        <w:rPr>
          <w:rFonts w:ascii="Arial" w:hAnsi="Arial"/>
          <w:sz w:val="22"/>
          <w:szCs w:val="22"/>
          <w:lang w:val="ca-ES"/>
        </w:rPr>
        <w:t>hi impliquen més solen aprendre més coses. Dit d</w:t>
      </w:r>
      <w:r w:rsidR="00A92977" w:rsidRPr="004040BE">
        <w:rPr>
          <w:rFonts w:ascii="Arial" w:hAnsi="Arial"/>
          <w:sz w:val="22"/>
          <w:szCs w:val="22"/>
          <w:lang w:val="ca-ES"/>
        </w:rPr>
        <w:t>’</w:t>
      </w:r>
      <w:r w:rsidRPr="004040BE">
        <w:rPr>
          <w:rFonts w:ascii="Arial" w:hAnsi="Arial"/>
          <w:sz w:val="22"/>
          <w:szCs w:val="22"/>
          <w:lang w:val="ca-ES"/>
        </w:rPr>
        <w:t xml:space="preserve">una altra manera: els visitants que hi dediquen més temps generen més oportunitats per aprendre i gaudir. </w:t>
      </w:r>
    </w:p>
    <w:p w14:paraId="007F5C92" w14:textId="77777777" w:rsidR="004C4B15" w:rsidRPr="004040BE" w:rsidRDefault="004C4B15" w:rsidP="00235189">
      <w:pPr>
        <w:spacing w:line="360" w:lineRule="auto"/>
        <w:jc w:val="both"/>
        <w:rPr>
          <w:rFonts w:ascii="Arial" w:hAnsi="Arial" w:cs="Arial"/>
          <w:sz w:val="22"/>
          <w:szCs w:val="22"/>
          <w:lang w:val="ca-ES"/>
        </w:rPr>
      </w:pPr>
    </w:p>
    <w:p w14:paraId="310F053D" w14:textId="77777777" w:rsidR="004C4B15" w:rsidRPr="004040BE" w:rsidRDefault="004C4B15"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La lectura dels rètols depèn de l</w:t>
      </w:r>
      <w:r w:rsidR="00A92977" w:rsidRPr="004040BE">
        <w:rPr>
          <w:rFonts w:ascii="Arial" w:hAnsi="Arial"/>
          <w:i/>
          <w:sz w:val="22"/>
          <w:szCs w:val="22"/>
          <w:lang w:val="ca-ES"/>
        </w:rPr>
        <w:t>’</w:t>
      </w:r>
      <w:r w:rsidRPr="004040BE">
        <w:rPr>
          <w:rFonts w:ascii="Arial" w:hAnsi="Arial"/>
          <w:i/>
          <w:sz w:val="22"/>
          <w:szCs w:val="22"/>
          <w:lang w:val="ca-ES"/>
        </w:rPr>
        <w:t>interès i l</w:t>
      </w:r>
      <w:r w:rsidR="00A92977" w:rsidRPr="004040BE">
        <w:rPr>
          <w:rFonts w:ascii="Arial" w:hAnsi="Arial"/>
          <w:i/>
          <w:sz w:val="22"/>
          <w:szCs w:val="22"/>
          <w:lang w:val="ca-ES"/>
        </w:rPr>
        <w:t>’</w:t>
      </w:r>
      <w:r w:rsidRPr="004040BE">
        <w:rPr>
          <w:rFonts w:ascii="Arial" w:hAnsi="Arial"/>
          <w:i/>
          <w:sz w:val="22"/>
          <w:szCs w:val="22"/>
          <w:lang w:val="ca-ES"/>
        </w:rPr>
        <w:t>esforç</w:t>
      </w:r>
    </w:p>
    <w:p w14:paraId="2848B17B" w14:textId="77777777" w:rsidR="004C4B15" w:rsidRPr="004040BE" w:rsidRDefault="004C4B15" w:rsidP="00235189">
      <w:pPr>
        <w:spacing w:line="360" w:lineRule="auto"/>
        <w:jc w:val="both"/>
        <w:rPr>
          <w:rFonts w:ascii="Arial" w:hAnsi="Arial" w:cs="Arial"/>
          <w:sz w:val="22"/>
          <w:szCs w:val="22"/>
          <w:lang w:val="ca-ES"/>
        </w:rPr>
      </w:pPr>
      <w:r w:rsidRPr="004040BE">
        <w:rPr>
          <w:rFonts w:ascii="Arial" w:hAnsi="Arial"/>
          <w:sz w:val="22"/>
          <w:szCs w:val="22"/>
          <w:lang w:val="ca-ES"/>
        </w:rPr>
        <w:t>La teoria ens diu que l</w:t>
      </w:r>
      <w:r w:rsidR="00A92977" w:rsidRPr="004040BE">
        <w:rPr>
          <w:rFonts w:ascii="Arial" w:hAnsi="Arial"/>
          <w:sz w:val="22"/>
          <w:szCs w:val="22"/>
          <w:lang w:val="ca-ES"/>
        </w:rPr>
        <w:t>’</w:t>
      </w:r>
      <w:r w:rsidRPr="004040BE">
        <w:rPr>
          <w:rFonts w:ascii="Arial" w:hAnsi="Arial"/>
          <w:sz w:val="22"/>
          <w:szCs w:val="22"/>
          <w:lang w:val="ca-ES"/>
        </w:rPr>
        <w:t>esforç que fan els visitants per parar atenció ha de tenir com a contrapartida la percepció que l</w:t>
      </w:r>
      <w:r w:rsidR="00A92977" w:rsidRPr="004040BE">
        <w:rPr>
          <w:rFonts w:ascii="Arial" w:hAnsi="Arial"/>
          <w:sz w:val="22"/>
          <w:szCs w:val="22"/>
          <w:lang w:val="ca-ES"/>
        </w:rPr>
        <w:t>’</w:t>
      </w:r>
      <w:r w:rsidRPr="004040BE">
        <w:rPr>
          <w:rFonts w:ascii="Arial" w:hAnsi="Arial"/>
          <w:sz w:val="22"/>
          <w:szCs w:val="22"/>
          <w:lang w:val="ca-ES"/>
        </w:rPr>
        <w:t>esforç es veu recompensat. Recompenses com sentir-se intel·ligents, competents i inspirats fan que l</w:t>
      </w:r>
      <w:r w:rsidR="00A92977" w:rsidRPr="004040BE">
        <w:rPr>
          <w:rFonts w:ascii="Arial" w:hAnsi="Arial"/>
          <w:sz w:val="22"/>
          <w:szCs w:val="22"/>
          <w:lang w:val="ca-ES"/>
        </w:rPr>
        <w:t>’</w:t>
      </w:r>
      <w:r w:rsidRPr="004040BE">
        <w:rPr>
          <w:rFonts w:ascii="Arial" w:hAnsi="Arial"/>
          <w:sz w:val="22"/>
          <w:szCs w:val="22"/>
          <w:lang w:val="ca-ES"/>
        </w:rPr>
        <w:t>esforç valgui la pena. L</w:t>
      </w:r>
      <w:r w:rsidR="00A92977" w:rsidRPr="004040BE">
        <w:rPr>
          <w:rFonts w:ascii="Arial" w:hAnsi="Arial"/>
          <w:sz w:val="22"/>
          <w:szCs w:val="22"/>
          <w:lang w:val="ca-ES"/>
        </w:rPr>
        <w:t>’</w:t>
      </w:r>
      <w:r w:rsidRPr="004040BE">
        <w:rPr>
          <w:rFonts w:ascii="Arial" w:hAnsi="Arial"/>
          <w:sz w:val="22"/>
          <w:szCs w:val="22"/>
          <w:lang w:val="ca-ES"/>
        </w:rPr>
        <w:t>interès d</w:t>
      </w:r>
      <w:r w:rsidR="00A92977" w:rsidRPr="004040BE">
        <w:rPr>
          <w:rFonts w:ascii="Arial" w:hAnsi="Arial"/>
          <w:sz w:val="22"/>
          <w:szCs w:val="22"/>
          <w:lang w:val="ca-ES"/>
        </w:rPr>
        <w:t>’</w:t>
      </w:r>
      <w:r w:rsidRPr="004040BE">
        <w:rPr>
          <w:rFonts w:ascii="Arial" w:hAnsi="Arial"/>
          <w:sz w:val="22"/>
          <w:szCs w:val="22"/>
          <w:lang w:val="ca-ES"/>
        </w:rPr>
        <w:t>un visitant pel tema prediu en part l</w:t>
      </w:r>
      <w:r w:rsidR="00A92977" w:rsidRPr="004040BE">
        <w:rPr>
          <w:rFonts w:ascii="Arial" w:hAnsi="Arial"/>
          <w:sz w:val="22"/>
          <w:szCs w:val="22"/>
          <w:lang w:val="ca-ES"/>
        </w:rPr>
        <w:t>’</w:t>
      </w:r>
      <w:r w:rsidRPr="004040BE">
        <w:rPr>
          <w:rFonts w:ascii="Arial" w:hAnsi="Arial"/>
          <w:sz w:val="22"/>
          <w:szCs w:val="22"/>
          <w:lang w:val="ca-ES"/>
        </w:rPr>
        <w:t>esforç que farà per llegir els rètols, però l</w:t>
      </w:r>
      <w:r w:rsidR="00A92977" w:rsidRPr="004040BE">
        <w:rPr>
          <w:rFonts w:ascii="Arial" w:hAnsi="Arial"/>
          <w:sz w:val="22"/>
          <w:szCs w:val="22"/>
          <w:lang w:val="ca-ES"/>
        </w:rPr>
        <w:t>’</w:t>
      </w:r>
      <w:r w:rsidRPr="004040BE">
        <w:rPr>
          <w:rFonts w:ascii="Arial" w:hAnsi="Arial"/>
          <w:sz w:val="22"/>
          <w:szCs w:val="22"/>
          <w:lang w:val="ca-ES"/>
        </w:rPr>
        <w:t>extensió (nombre de paraules) també és un factor que hi influeix. Els rètols curts atrauen i mantenen l</w:t>
      </w:r>
      <w:r w:rsidR="00A92977" w:rsidRPr="004040BE">
        <w:rPr>
          <w:rFonts w:ascii="Arial" w:hAnsi="Arial"/>
          <w:sz w:val="22"/>
          <w:szCs w:val="22"/>
          <w:lang w:val="ca-ES"/>
        </w:rPr>
        <w:t>’</w:t>
      </w:r>
      <w:r w:rsidRPr="004040BE">
        <w:rPr>
          <w:rFonts w:ascii="Arial" w:hAnsi="Arial"/>
          <w:sz w:val="22"/>
          <w:szCs w:val="22"/>
          <w:lang w:val="ca-ES"/>
        </w:rPr>
        <w:t xml:space="preserve">atenció de més lectors que els rètols més llargs. Un rètol llarg exigeix més esforç. Els paràgrafs llargs desanimen els lectors. </w:t>
      </w:r>
    </w:p>
    <w:p w14:paraId="07CD8322" w14:textId="77777777" w:rsidR="000C2ECE" w:rsidRPr="004040BE" w:rsidRDefault="000C2ECE" w:rsidP="00235189">
      <w:pPr>
        <w:spacing w:line="360" w:lineRule="auto"/>
        <w:jc w:val="both"/>
        <w:rPr>
          <w:rFonts w:ascii="Arial" w:hAnsi="Arial" w:cs="Arial"/>
          <w:sz w:val="22"/>
          <w:szCs w:val="22"/>
          <w:lang w:val="ca-ES"/>
        </w:rPr>
      </w:pPr>
    </w:p>
    <w:p w14:paraId="722C5719" w14:textId="77777777" w:rsidR="000C2ECE" w:rsidRPr="004040BE" w:rsidRDefault="000C2ECE"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La màgia de les 50 paraules</w:t>
      </w:r>
    </w:p>
    <w:p w14:paraId="2A1654EE" w14:textId="77777777" w:rsidR="000C2ECE" w:rsidRPr="004040BE" w:rsidRDefault="000C2ECE" w:rsidP="00235189">
      <w:pPr>
        <w:spacing w:line="360" w:lineRule="auto"/>
        <w:jc w:val="both"/>
        <w:rPr>
          <w:rFonts w:ascii="Arial" w:hAnsi="Arial" w:cs="Arial"/>
          <w:sz w:val="22"/>
          <w:szCs w:val="22"/>
          <w:lang w:val="ca-ES"/>
        </w:rPr>
      </w:pPr>
      <w:r w:rsidRPr="004040BE">
        <w:rPr>
          <w:rFonts w:ascii="Arial" w:hAnsi="Arial"/>
          <w:sz w:val="22"/>
          <w:szCs w:val="22"/>
          <w:lang w:val="ca-ES"/>
        </w:rPr>
        <w:t>Els visitants llegeixen una part més gran del rètol quan el text és breu. Fer servir un màxim de 50 paraules per rètol o paràgraf és una bona norma. Els rètols dividits en paràgrafs curts atrauen i mantenen l</w:t>
      </w:r>
      <w:r w:rsidR="00A92977" w:rsidRPr="004040BE">
        <w:rPr>
          <w:rFonts w:ascii="Arial" w:hAnsi="Arial"/>
          <w:sz w:val="22"/>
          <w:szCs w:val="22"/>
          <w:lang w:val="ca-ES"/>
        </w:rPr>
        <w:t>’</w:t>
      </w:r>
      <w:r w:rsidRPr="004040BE">
        <w:rPr>
          <w:rFonts w:ascii="Arial" w:hAnsi="Arial"/>
          <w:sz w:val="22"/>
          <w:szCs w:val="22"/>
          <w:lang w:val="ca-ES"/>
        </w:rPr>
        <w:t xml:space="preserve">atenció de més lectors que els paràgrafs més llargs i compactes. </w:t>
      </w:r>
    </w:p>
    <w:p w14:paraId="35C4ED7A" w14:textId="77777777" w:rsidR="000C2ECE" w:rsidRPr="004040BE" w:rsidRDefault="000C2ECE" w:rsidP="00235189">
      <w:pPr>
        <w:spacing w:line="360" w:lineRule="auto"/>
        <w:jc w:val="both"/>
        <w:rPr>
          <w:rFonts w:ascii="Arial" w:hAnsi="Arial" w:cs="Arial"/>
          <w:sz w:val="22"/>
          <w:szCs w:val="22"/>
          <w:lang w:val="ca-ES"/>
        </w:rPr>
      </w:pPr>
    </w:p>
    <w:p w14:paraId="5ED731F1" w14:textId="77777777" w:rsidR="000C2ECE" w:rsidRPr="004040BE" w:rsidRDefault="000C2ECE"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La majoria dels visitants no llegeixen el rètol de presentació</w:t>
      </w:r>
    </w:p>
    <w:p w14:paraId="00A3D57A" w14:textId="77777777" w:rsidR="000C2ECE" w:rsidRPr="004040BE" w:rsidRDefault="000C2ECE" w:rsidP="00235189">
      <w:pPr>
        <w:spacing w:line="360" w:lineRule="auto"/>
        <w:jc w:val="both"/>
        <w:rPr>
          <w:rFonts w:ascii="Arial" w:hAnsi="Arial" w:cs="Arial"/>
          <w:sz w:val="22"/>
          <w:szCs w:val="22"/>
          <w:lang w:val="ca-ES"/>
        </w:rPr>
      </w:pPr>
      <w:r w:rsidRPr="004040BE">
        <w:rPr>
          <w:rFonts w:ascii="Arial" w:hAnsi="Arial"/>
          <w:sz w:val="22"/>
          <w:szCs w:val="22"/>
          <w:lang w:val="ca-ES"/>
        </w:rPr>
        <w:lastRenderedPageBreak/>
        <w:t>Malgrat tot l</w:t>
      </w:r>
      <w:r w:rsidR="00A92977" w:rsidRPr="004040BE">
        <w:rPr>
          <w:rFonts w:ascii="Arial" w:hAnsi="Arial"/>
          <w:sz w:val="22"/>
          <w:szCs w:val="22"/>
          <w:lang w:val="ca-ES"/>
        </w:rPr>
        <w:t>’</w:t>
      </w:r>
      <w:r w:rsidRPr="004040BE">
        <w:rPr>
          <w:rFonts w:ascii="Arial" w:hAnsi="Arial"/>
          <w:sz w:val="22"/>
          <w:szCs w:val="22"/>
          <w:lang w:val="ca-ES"/>
        </w:rPr>
        <w:t>esforç que els dissenyadors de les exposicions dediquen a l</w:t>
      </w:r>
      <w:r w:rsidR="00A92977" w:rsidRPr="004040BE">
        <w:rPr>
          <w:rFonts w:ascii="Arial" w:hAnsi="Arial"/>
          <w:sz w:val="22"/>
          <w:szCs w:val="22"/>
          <w:lang w:val="ca-ES"/>
        </w:rPr>
        <w:t>’</w:t>
      </w:r>
      <w:r w:rsidRPr="004040BE">
        <w:rPr>
          <w:rFonts w:ascii="Arial" w:hAnsi="Arial"/>
          <w:sz w:val="22"/>
          <w:szCs w:val="22"/>
          <w:lang w:val="ca-ES"/>
        </w:rPr>
        <w:t>elaboració d</w:t>
      </w:r>
      <w:r w:rsidR="00A92977" w:rsidRPr="004040BE">
        <w:rPr>
          <w:rFonts w:ascii="Arial" w:hAnsi="Arial"/>
          <w:sz w:val="22"/>
          <w:szCs w:val="22"/>
          <w:lang w:val="ca-ES"/>
        </w:rPr>
        <w:t>’</w:t>
      </w:r>
      <w:r w:rsidRPr="004040BE">
        <w:rPr>
          <w:rFonts w:ascii="Arial" w:hAnsi="Arial"/>
          <w:sz w:val="22"/>
          <w:szCs w:val="22"/>
          <w:lang w:val="ca-ES"/>
        </w:rPr>
        <w:t>un gran rètol de presentació i la importància que pensen que té, molts visitants no hi paren gens d</w:t>
      </w:r>
      <w:r w:rsidR="00A92977" w:rsidRPr="004040BE">
        <w:rPr>
          <w:rFonts w:ascii="Arial" w:hAnsi="Arial"/>
          <w:sz w:val="22"/>
          <w:szCs w:val="22"/>
          <w:lang w:val="ca-ES"/>
        </w:rPr>
        <w:t>’</w:t>
      </w:r>
      <w:r w:rsidRPr="004040BE">
        <w:rPr>
          <w:rFonts w:ascii="Arial" w:hAnsi="Arial"/>
          <w:sz w:val="22"/>
          <w:szCs w:val="22"/>
          <w:lang w:val="ca-ES"/>
        </w:rPr>
        <w:t>atenció. Aquesta tendència preocupa sobretot el personal del museu dedicat a tasques educatives quan la presentació conté idees clau necessàries perquè els visitants puguin entendre l</w:t>
      </w:r>
      <w:r w:rsidR="00A92977" w:rsidRPr="004040BE">
        <w:rPr>
          <w:rFonts w:ascii="Arial" w:hAnsi="Arial"/>
          <w:sz w:val="22"/>
          <w:szCs w:val="22"/>
          <w:lang w:val="ca-ES"/>
        </w:rPr>
        <w:t>’</w:t>
      </w:r>
      <w:r w:rsidRPr="004040BE">
        <w:rPr>
          <w:rFonts w:ascii="Arial" w:hAnsi="Arial"/>
          <w:sz w:val="22"/>
          <w:szCs w:val="22"/>
          <w:lang w:val="ca-ES"/>
        </w:rPr>
        <w:t>exposició. Que un rètol atregui menys del 25% dels visitants és freqüent i pot tenir com a causa una mala ubicació del rètol, la competència amb peces interessants que els visitants tenen a la vista o la pròpia extensió del text. Pot ser que això no es compleixi tant en els museus d</w:t>
      </w:r>
      <w:r w:rsidR="00A92977" w:rsidRPr="004040BE">
        <w:rPr>
          <w:rFonts w:ascii="Arial" w:hAnsi="Arial"/>
          <w:sz w:val="22"/>
          <w:szCs w:val="22"/>
          <w:lang w:val="ca-ES"/>
        </w:rPr>
        <w:t>’</w:t>
      </w:r>
      <w:r w:rsidRPr="004040BE">
        <w:rPr>
          <w:rFonts w:ascii="Arial" w:hAnsi="Arial"/>
          <w:sz w:val="22"/>
          <w:szCs w:val="22"/>
          <w:lang w:val="ca-ES"/>
        </w:rPr>
        <w:t>art, on molts visitants se senten insegurs pel que fa als seus coneixements sobre el tema i senten la necessitat d</w:t>
      </w:r>
      <w:r w:rsidR="00A92977" w:rsidRPr="004040BE">
        <w:rPr>
          <w:rFonts w:ascii="Arial" w:hAnsi="Arial"/>
          <w:sz w:val="22"/>
          <w:szCs w:val="22"/>
          <w:lang w:val="ca-ES"/>
        </w:rPr>
        <w:t>’</w:t>
      </w:r>
      <w:r w:rsidRPr="004040BE">
        <w:rPr>
          <w:rFonts w:ascii="Arial" w:hAnsi="Arial"/>
          <w:sz w:val="22"/>
          <w:szCs w:val="22"/>
          <w:lang w:val="ca-ES"/>
        </w:rPr>
        <w:t>alguna mena d</w:t>
      </w:r>
      <w:r w:rsidR="00A92977" w:rsidRPr="004040BE">
        <w:rPr>
          <w:rFonts w:ascii="Arial" w:hAnsi="Arial"/>
          <w:sz w:val="22"/>
          <w:szCs w:val="22"/>
          <w:lang w:val="ca-ES"/>
        </w:rPr>
        <w:t>’</w:t>
      </w:r>
      <w:r w:rsidRPr="004040BE">
        <w:rPr>
          <w:rFonts w:ascii="Arial" w:hAnsi="Arial"/>
          <w:sz w:val="22"/>
          <w:szCs w:val="22"/>
          <w:lang w:val="ca-ES"/>
        </w:rPr>
        <w:t>interpretació que els ajudi a gaudir de l</w:t>
      </w:r>
      <w:r w:rsidR="00A92977" w:rsidRPr="004040BE">
        <w:rPr>
          <w:rFonts w:ascii="Arial" w:hAnsi="Arial"/>
          <w:sz w:val="22"/>
          <w:szCs w:val="22"/>
          <w:lang w:val="ca-ES"/>
        </w:rPr>
        <w:t>’</w:t>
      </w:r>
      <w:r w:rsidRPr="004040BE">
        <w:rPr>
          <w:rFonts w:ascii="Arial" w:hAnsi="Arial"/>
          <w:sz w:val="22"/>
          <w:szCs w:val="22"/>
          <w:lang w:val="ca-ES"/>
        </w:rPr>
        <w:t xml:space="preserve">experiència, sobretot amb art o artistes poc coneguts. Per ajudar els visitants a llegir les presentacions de tots els museus, feu-les més breus, amb una frase curta escrita en lletres prou grans perquè es pugui llegir de lluny o mentre es camina, i utilitzeu gràfics per contribuir a la seva eficàcia comunicativa. </w:t>
      </w:r>
    </w:p>
    <w:p w14:paraId="28416484" w14:textId="77777777" w:rsidR="00920DB3" w:rsidRPr="004040BE" w:rsidRDefault="00920DB3" w:rsidP="00235189">
      <w:pPr>
        <w:spacing w:line="360" w:lineRule="auto"/>
        <w:jc w:val="both"/>
        <w:rPr>
          <w:rFonts w:ascii="Arial" w:hAnsi="Arial" w:cs="Arial"/>
          <w:sz w:val="22"/>
          <w:szCs w:val="22"/>
          <w:lang w:val="ca-ES"/>
        </w:rPr>
      </w:pPr>
    </w:p>
    <w:p w14:paraId="6FB9E276" w14:textId="77777777" w:rsidR="00920DB3" w:rsidRPr="004040BE" w:rsidRDefault="00920DB3"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Els animals vius són una aposta segura</w:t>
      </w:r>
    </w:p>
    <w:p w14:paraId="4931AB49" w14:textId="77777777" w:rsidR="00920DB3" w:rsidRPr="004040BE" w:rsidRDefault="00920DB3" w:rsidP="00235189">
      <w:pPr>
        <w:spacing w:line="360" w:lineRule="auto"/>
        <w:jc w:val="both"/>
        <w:rPr>
          <w:rFonts w:ascii="Arial" w:hAnsi="Arial" w:cs="Arial"/>
          <w:sz w:val="22"/>
          <w:szCs w:val="22"/>
          <w:lang w:val="ca-ES"/>
        </w:rPr>
      </w:pPr>
      <w:r w:rsidRPr="004040BE">
        <w:rPr>
          <w:rFonts w:ascii="Arial" w:hAnsi="Arial"/>
          <w:sz w:val="22"/>
          <w:szCs w:val="22"/>
          <w:lang w:val="ca-ES"/>
        </w:rPr>
        <w:t>En qualsevol tipus d</w:t>
      </w:r>
      <w:r w:rsidR="00A92977" w:rsidRPr="004040BE">
        <w:rPr>
          <w:rFonts w:ascii="Arial" w:hAnsi="Arial"/>
          <w:sz w:val="22"/>
          <w:szCs w:val="22"/>
          <w:lang w:val="ca-ES"/>
        </w:rPr>
        <w:t>’</w:t>
      </w:r>
      <w:r w:rsidRPr="004040BE">
        <w:rPr>
          <w:rFonts w:ascii="Arial" w:hAnsi="Arial"/>
          <w:sz w:val="22"/>
          <w:szCs w:val="22"/>
          <w:lang w:val="ca-ES"/>
        </w:rPr>
        <w:t>exposició, una mostra d</w:t>
      </w:r>
      <w:r w:rsidR="00A92977" w:rsidRPr="004040BE">
        <w:rPr>
          <w:rFonts w:ascii="Arial" w:hAnsi="Arial"/>
          <w:sz w:val="22"/>
          <w:szCs w:val="22"/>
          <w:lang w:val="ca-ES"/>
        </w:rPr>
        <w:t>’</w:t>
      </w:r>
      <w:r w:rsidRPr="004040BE">
        <w:rPr>
          <w:rFonts w:ascii="Arial" w:hAnsi="Arial"/>
          <w:sz w:val="22"/>
          <w:szCs w:val="22"/>
          <w:lang w:val="ca-ES"/>
        </w:rPr>
        <w:t xml:space="preserve">animals vius serà sempre el que atraurà més atenció. </w:t>
      </w:r>
    </w:p>
    <w:p w14:paraId="1184ECA9" w14:textId="77777777" w:rsidR="00920DB3" w:rsidRPr="004040BE" w:rsidRDefault="00920DB3" w:rsidP="00235189">
      <w:pPr>
        <w:spacing w:line="360" w:lineRule="auto"/>
        <w:jc w:val="both"/>
        <w:rPr>
          <w:rFonts w:ascii="Arial" w:hAnsi="Arial" w:cs="Arial"/>
          <w:sz w:val="22"/>
          <w:szCs w:val="22"/>
          <w:lang w:val="ca-ES"/>
        </w:rPr>
      </w:pPr>
    </w:p>
    <w:p w14:paraId="3377BA68" w14:textId="77777777" w:rsidR="00920DB3" w:rsidRPr="004040BE" w:rsidRDefault="00920DB3" w:rsidP="00235189">
      <w:pPr>
        <w:spacing w:line="360" w:lineRule="auto"/>
        <w:jc w:val="both"/>
        <w:rPr>
          <w:rFonts w:ascii="Arial" w:hAnsi="Arial" w:cs="Arial"/>
          <w:i/>
          <w:sz w:val="22"/>
          <w:szCs w:val="22"/>
          <w:lang w:val="ca-ES"/>
        </w:rPr>
      </w:pPr>
      <w:r w:rsidRPr="004040BE">
        <w:rPr>
          <w:rFonts w:ascii="Arial" w:hAnsi="Arial"/>
          <w:i/>
          <w:sz w:val="22"/>
          <w:szCs w:val="22"/>
          <w:lang w:val="ca-ES"/>
        </w:rPr>
        <w:t>Els mapes tèrmics indiquen les zones fredes i calentes de les exposicions</w:t>
      </w:r>
    </w:p>
    <w:p w14:paraId="1336E54D" w14:textId="090907A9" w:rsidR="00920DB3" w:rsidRPr="004040BE" w:rsidRDefault="00920DB3" w:rsidP="00235189">
      <w:pPr>
        <w:spacing w:line="360" w:lineRule="auto"/>
        <w:jc w:val="both"/>
        <w:rPr>
          <w:rFonts w:ascii="Arial" w:hAnsi="Arial" w:cs="Arial"/>
          <w:sz w:val="22"/>
          <w:szCs w:val="22"/>
          <w:lang w:val="ca-ES"/>
        </w:rPr>
      </w:pPr>
      <w:r w:rsidRPr="004040BE">
        <w:rPr>
          <w:rFonts w:ascii="Arial" w:hAnsi="Arial"/>
          <w:sz w:val="22"/>
          <w:szCs w:val="22"/>
          <w:lang w:val="ca-ES"/>
        </w:rPr>
        <w:t>Una altra manera d</w:t>
      </w:r>
      <w:r w:rsidR="00A92977" w:rsidRPr="004040BE">
        <w:rPr>
          <w:rFonts w:ascii="Arial" w:hAnsi="Arial"/>
          <w:sz w:val="22"/>
          <w:szCs w:val="22"/>
          <w:lang w:val="ca-ES"/>
        </w:rPr>
        <w:t>’</w:t>
      </w:r>
      <w:r w:rsidRPr="004040BE">
        <w:rPr>
          <w:rFonts w:ascii="Arial" w:hAnsi="Arial"/>
          <w:sz w:val="22"/>
          <w:szCs w:val="22"/>
          <w:lang w:val="ca-ES"/>
        </w:rPr>
        <w:t xml:space="preserve">analitzar i presentar les dades de </w:t>
      </w:r>
      <w:r w:rsidRPr="004040BE">
        <w:rPr>
          <w:rFonts w:ascii="Arial" w:hAnsi="Arial"/>
          <w:i/>
          <w:sz w:val="22"/>
          <w:szCs w:val="22"/>
          <w:lang w:val="ca-ES"/>
        </w:rPr>
        <w:t>tracking and timing</w:t>
      </w:r>
      <w:r w:rsidRPr="004040BE">
        <w:rPr>
          <w:rFonts w:ascii="Arial" w:hAnsi="Arial"/>
          <w:sz w:val="22"/>
          <w:szCs w:val="22"/>
          <w:lang w:val="ca-ES"/>
        </w:rPr>
        <w:t xml:space="preserve"> és mostrar una imatge del plànol de l</w:t>
      </w:r>
      <w:r w:rsidR="00A92977" w:rsidRPr="004040BE">
        <w:rPr>
          <w:rFonts w:ascii="Arial" w:hAnsi="Arial"/>
          <w:sz w:val="22"/>
          <w:szCs w:val="22"/>
          <w:lang w:val="ca-ES"/>
        </w:rPr>
        <w:t>’</w:t>
      </w:r>
      <w:r w:rsidRPr="004040BE">
        <w:rPr>
          <w:rFonts w:ascii="Arial" w:hAnsi="Arial"/>
          <w:sz w:val="22"/>
          <w:szCs w:val="22"/>
          <w:lang w:val="ca-ES"/>
        </w:rPr>
        <w:t xml:space="preserve">exposició amb codis de colors per a la popularitat de les diverses peces exposades; això rep el nom de </w:t>
      </w:r>
      <w:r w:rsidRPr="004040BE">
        <w:rPr>
          <w:rFonts w:ascii="Arial" w:hAnsi="Arial"/>
          <w:i/>
          <w:sz w:val="22"/>
          <w:szCs w:val="22"/>
          <w:lang w:val="ca-ES"/>
        </w:rPr>
        <w:t>mapa tèrmic</w:t>
      </w:r>
      <w:r w:rsidRPr="004040BE">
        <w:rPr>
          <w:rFonts w:ascii="Arial" w:hAnsi="Arial"/>
          <w:sz w:val="22"/>
          <w:szCs w:val="22"/>
          <w:lang w:val="ca-ES"/>
        </w:rPr>
        <w:t>. Per exemple, les peces més vistes es mostren en vermel</w:t>
      </w:r>
      <w:r w:rsidR="00F31A42" w:rsidRPr="004040BE">
        <w:rPr>
          <w:rFonts w:ascii="Arial" w:hAnsi="Arial"/>
          <w:sz w:val="22"/>
          <w:szCs w:val="22"/>
          <w:lang w:val="ca-ES"/>
        </w:rPr>
        <w:t xml:space="preserve">l, i les menys vistes, en blau </w:t>
      </w:r>
      <w:r w:rsidRPr="004040BE">
        <w:rPr>
          <w:rFonts w:ascii="Arial" w:hAnsi="Arial"/>
          <w:sz w:val="22"/>
          <w:szCs w:val="22"/>
          <w:lang w:val="ca-ES"/>
        </w:rPr>
        <w:t>(</w:t>
      </w:r>
      <w:r w:rsidR="00F31A42" w:rsidRPr="004040BE">
        <w:rPr>
          <w:rFonts w:ascii="Arial" w:hAnsi="Arial"/>
          <w:sz w:val="22"/>
          <w:szCs w:val="22"/>
          <w:lang w:val="ca-ES"/>
        </w:rPr>
        <w:t>n</w:t>
      </w:r>
      <w:r w:rsidRPr="004040BE">
        <w:rPr>
          <w:rFonts w:ascii="Arial" w:hAnsi="Arial"/>
          <w:sz w:val="22"/>
          <w:szCs w:val="22"/>
          <w:lang w:val="ca-ES"/>
        </w:rPr>
        <w:t>ormalment es fa servir una gradació d</w:t>
      </w:r>
      <w:r w:rsidR="00556539" w:rsidRPr="004040BE">
        <w:rPr>
          <w:rFonts w:ascii="Arial" w:hAnsi="Arial"/>
          <w:sz w:val="22"/>
          <w:szCs w:val="22"/>
          <w:lang w:val="ca-ES"/>
        </w:rPr>
        <w:t>’</w:t>
      </w:r>
      <w:r w:rsidRPr="004040BE">
        <w:rPr>
          <w:rFonts w:ascii="Arial" w:hAnsi="Arial"/>
          <w:sz w:val="22"/>
          <w:szCs w:val="22"/>
          <w:lang w:val="ca-ES"/>
        </w:rPr>
        <w:t xml:space="preserve">entre tres i cinc colors). Els mapes tèrmics també posen de manifest altres tendències i mostren proves de la </w:t>
      </w:r>
      <w:r w:rsidR="00933676" w:rsidRPr="004040BE">
        <w:rPr>
          <w:rFonts w:ascii="Arial" w:hAnsi="Arial"/>
          <w:sz w:val="22"/>
          <w:szCs w:val="22"/>
          <w:lang w:val="ca-ES"/>
        </w:rPr>
        <w:t xml:space="preserve">propensió </w:t>
      </w:r>
      <w:r w:rsidRPr="004040BE">
        <w:rPr>
          <w:rFonts w:ascii="Arial" w:hAnsi="Arial"/>
          <w:sz w:val="22"/>
          <w:szCs w:val="22"/>
          <w:lang w:val="ca-ES"/>
        </w:rPr>
        <w:t>a girar a la dreta, ignorar les peces situades al centre de la sala, dedicar menys atenció a la part final de l</w:t>
      </w:r>
      <w:r w:rsidR="00A92977" w:rsidRPr="004040BE">
        <w:rPr>
          <w:rFonts w:ascii="Arial" w:hAnsi="Arial"/>
          <w:sz w:val="22"/>
          <w:szCs w:val="22"/>
          <w:lang w:val="ca-ES"/>
        </w:rPr>
        <w:t>’</w:t>
      </w:r>
      <w:r w:rsidRPr="004040BE">
        <w:rPr>
          <w:rFonts w:ascii="Arial" w:hAnsi="Arial"/>
          <w:sz w:val="22"/>
          <w:szCs w:val="22"/>
          <w:lang w:val="ca-ES"/>
        </w:rPr>
        <w:t xml:space="preserve">exposició, no llegir el text de presentació i sentir interès pels animals vius, així com quins són els recorreguts més habituals i altres patrons de conducta dels visitants. Als museus amb galeries per a exposicions temporals, aquestes dades poden proporcionar als organitzadors idees per al disseny de futures mostres a la mateixa galeria. </w:t>
      </w:r>
    </w:p>
    <w:p w14:paraId="3C077352" w14:textId="77777777" w:rsidR="0043742B" w:rsidRPr="004040BE" w:rsidRDefault="0043742B" w:rsidP="00235189">
      <w:pPr>
        <w:spacing w:line="360" w:lineRule="auto"/>
        <w:jc w:val="both"/>
        <w:rPr>
          <w:rFonts w:ascii="Arial" w:hAnsi="Arial" w:cs="Arial"/>
          <w:sz w:val="22"/>
          <w:szCs w:val="22"/>
          <w:lang w:val="ca-ES"/>
        </w:rPr>
      </w:pPr>
    </w:p>
    <w:p w14:paraId="04DFDB0C" w14:textId="77777777" w:rsidR="0043742B" w:rsidRPr="004040BE" w:rsidRDefault="0043742B" w:rsidP="002C2576">
      <w:pPr>
        <w:spacing w:line="360" w:lineRule="auto"/>
        <w:jc w:val="both"/>
        <w:outlineLvl w:val="0"/>
        <w:rPr>
          <w:rFonts w:ascii="Arial" w:hAnsi="Arial" w:cs="Arial"/>
          <w:i/>
          <w:sz w:val="22"/>
          <w:szCs w:val="22"/>
          <w:lang w:val="ca-ES"/>
        </w:rPr>
      </w:pPr>
      <w:r w:rsidRPr="004040BE">
        <w:rPr>
          <w:rFonts w:ascii="Arial" w:hAnsi="Arial"/>
          <w:i/>
          <w:sz w:val="22"/>
          <w:szCs w:val="22"/>
          <w:lang w:val="ca-ES"/>
        </w:rPr>
        <w:t>Un metadiagrama de dispersió de dades de tracking and timing</w:t>
      </w:r>
    </w:p>
    <w:p w14:paraId="1AE30F10" w14:textId="77777777" w:rsidR="0043742B" w:rsidRPr="004040BE" w:rsidRDefault="0043742B" w:rsidP="00235189">
      <w:pPr>
        <w:spacing w:line="360" w:lineRule="auto"/>
        <w:jc w:val="both"/>
        <w:rPr>
          <w:rFonts w:ascii="Arial" w:hAnsi="Arial" w:cs="Arial"/>
          <w:sz w:val="22"/>
          <w:szCs w:val="22"/>
          <w:lang w:val="ca-ES"/>
        </w:rPr>
      </w:pPr>
      <w:r w:rsidRPr="004040BE">
        <w:rPr>
          <w:rFonts w:ascii="Arial" w:hAnsi="Arial"/>
          <w:sz w:val="22"/>
          <w:szCs w:val="22"/>
          <w:lang w:val="ca-ES"/>
        </w:rPr>
        <w:t>El temps mitjà dedicat i el nombre d</w:t>
      </w:r>
      <w:r w:rsidR="00A92977" w:rsidRPr="004040BE">
        <w:rPr>
          <w:rFonts w:ascii="Arial" w:hAnsi="Arial"/>
          <w:sz w:val="22"/>
          <w:szCs w:val="22"/>
          <w:lang w:val="ca-ES"/>
        </w:rPr>
        <w:t>’</w:t>
      </w:r>
      <w:r w:rsidRPr="004040BE">
        <w:rPr>
          <w:rFonts w:ascii="Arial" w:hAnsi="Arial"/>
          <w:sz w:val="22"/>
          <w:szCs w:val="22"/>
          <w:lang w:val="ca-ES"/>
        </w:rPr>
        <w:t xml:space="preserve">aturades fetes per una mostra de visitants (45 subjectes com a mínim, però no més de 100) a una exposició es pot fer servir per </w:t>
      </w:r>
      <w:r w:rsidRPr="004040BE">
        <w:rPr>
          <w:rFonts w:ascii="Arial" w:hAnsi="Arial"/>
          <w:sz w:val="22"/>
          <w:szCs w:val="22"/>
          <w:lang w:val="ca-ES"/>
        </w:rPr>
        <w:lastRenderedPageBreak/>
        <w:t>establir dos paràmetres per comparar exposicions: la taxa d</w:t>
      </w:r>
      <w:r w:rsidR="00A92977" w:rsidRPr="004040BE">
        <w:rPr>
          <w:rFonts w:ascii="Arial" w:hAnsi="Arial"/>
          <w:sz w:val="22"/>
          <w:szCs w:val="22"/>
          <w:lang w:val="ca-ES"/>
        </w:rPr>
        <w:t>’</w:t>
      </w:r>
      <w:r w:rsidRPr="004040BE">
        <w:rPr>
          <w:rFonts w:ascii="Arial" w:hAnsi="Arial"/>
          <w:sz w:val="22"/>
          <w:szCs w:val="22"/>
          <w:lang w:val="ca-ES"/>
        </w:rPr>
        <w:t xml:space="preserve">escombratge i el percentatge de visitants diligents. </w:t>
      </w:r>
    </w:p>
    <w:p w14:paraId="13C59907" w14:textId="77777777" w:rsidR="0043742B" w:rsidRPr="004040BE" w:rsidRDefault="0043742B" w:rsidP="00235189">
      <w:pPr>
        <w:spacing w:line="360" w:lineRule="auto"/>
        <w:jc w:val="both"/>
        <w:rPr>
          <w:rFonts w:ascii="Arial" w:hAnsi="Arial" w:cs="Arial"/>
          <w:sz w:val="22"/>
          <w:szCs w:val="22"/>
          <w:lang w:val="ca-ES"/>
        </w:rPr>
      </w:pPr>
      <w:r w:rsidRPr="004040BE">
        <w:rPr>
          <w:rFonts w:ascii="Arial" w:hAnsi="Arial"/>
          <w:sz w:val="22"/>
          <w:szCs w:val="22"/>
          <w:lang w:val="ca-ES"/>
        </w:rPr>
        <w:t>La taxa d</w:t>
      </w:r>
      <w:r w:rsidR="00A92977" w:rsidRPr="004040BE">
        <w:rPr>
          <w:rFonts w:ascii="Arial" w:hAnsi="Arial"/>
          <w:sz w:val="22"/>
          <w:szCs w:val="22"/>
          <w:lang w:val="ca-ES"/>
        </w:rPr>
        <w:t>’</w:t>
      </w:r>
      <w:r w:rsidRPr="004040BE">
        <w:rPr>
          <w:rFonts w:ascii="Arial" w:hAnsi="Arial"/>
          <w:sz w:val="22"/>
          <w:szCs w:val="22"/>
          <w:lang w:val="ca-ES"/>
        </w:rPr>
        <w:t>escombratge s</w:t>
      </w:r>
      <w:r w:rsidR="00A92977" w:rsidRPr="004040BE">
        <w:rPr>
          <w:rFonts w:ascii="Arial" w:hAnsi="Arial"/>
          <w:sz w:val="22"/>
          <w:szCs w:val="22"/>
          <w:lang w:val="ca-ES"/>
        </w:rPr>
        <w:t>’</w:t>
      </w:r>
      <w:r w:rsidRPr="004040BE">
        <w:rPr>
          <w:rFonts w:ascii="Arial" w:hAnsi="Arial"/>
          <w:sz w:val="22"/>
          <w:szCs w:val="22"/>
          <w:lang w:val="ca-ES"/>
        </w:rPr>
        <w:t>obté dividint l</w:t>
      </w:r>
      <w:r w:rsidR="00A92977" w:rsidRPr="004040BE">
        <w:rPr>
          <w:rFonts w:ascii="Arial" w:hAnsi="Arial"/>
          <w:sz w:val="22"/>
          <w:szCs w:val="22"/>
          <w:lang w:val="ca-ES"/>
        </w:rPr>
        <w:t>’</w:t>
      </w:r>
      <w:r w:rsidRPr="004040BE">
        <w:rPr>
          <w:rFonts w:ascii="Arial" w:hAnsi="Arial"/>
          <w:sz w:val="22"/>
          <w:szCs w:val="22"/>
          <w:lang w:val="ca-ES"/>
        </w:rPr>
        <w:t>extensió de la planta de l</w:t>
      </w:r>
      <w:r w:rsidR="00A92977" w:rsidRPr="004040BE">
        <w:rPr>
          <w:rFonts w:ascii="Arial" w:hAnsi="Arial"/>
          <w:sz w:val="22"/>
          <w:szCs w:val="22"/>
          <w:lang w:val="ca-ES"/>
        </w:rPr>
        <w:t>’</w:t>
      </w:r>
      <w:r w:rsidRPr="004040BE">
        <w:rPr>
          <w:rFonts w:ascii="Arial" w:hAnsi="Arial"/>
          <w:sz w:val="22"/>
          <w:szCs w:val="22"/>
          <w:lang w:val="ca-ES"/>
        </w:rPr>
        <w:t>exposició (en peus quadrats) pel temps mitjà que hi han passat els visitants. Per exemple, una exposició de 7.000 peus quadrats amb un temps de visita mitjà de 21 minuts té una taxa d</w:t>
      </w:r>
      <w:r w:rsidR="00A92977" w:rsidRPr="004040BE">
        <w:rPr>
          <w:rFonts w:ascii="Arial" w:hAnsi="Arial"/>
          <w:sz w:val="22"/>
          <w:szCs w:val="22"/>
          <w:lang w:val="ca-ES"/>
        </w:rPr>
        <w:t>’</w:t>
      </w:r>
      <w:r w:rsidRPr="004040BE">
        <w:rPr>
          <w:rFonts w:ascii="Arial" w:hAnsi="Arial"/>
          <w:sz w:val="22"/>
          <w:szCs w:val="22"/>
          <w:lang w:val="ca-ES"/>
        </w:rPr>
        <w:t xml:space="preserve">escombratge de 333. </w:t>
      </w:r>
    </w:p>
    <w:p w14:paraId="1E8C6E92" w14:textId="77777777" w:rsidR="005A58F8" w:rsidRPr="004040BE" w:rsidRDefault="005A58F8" w:rsidP="00235189">
      <w:pPr>
        <w:spacing w:line="360" w:lineRule="auto"/>
        <w:jc w:val="both"/>
        <w:rPr>
          <w:rFonts w:ascii="Arial" w:hAnsi="Arial" w:cs="Arial"/>
          <w:sz w:val="22"/>
          <w:szCs w:val="22"/>
          <w:lang w:val="ca-ES"/>
        </w:rPr>
      </w:pPr>
      <w:r w:rsidRPr="004040BE">
        <w:rPr>
          <w:rFonts w:ascii="Arial" w:hAnsi="Arial"/>
          <w:sz w:val="22"/>
          <w:szCs w:val="22"/>
          <w:lang w:val="ca-ES"/>
        </w:rPr>
        <w:t>El percentatge de visitants diligents s</w:t>
      </w:r>
      <w:r w:rsidR="00A92977" w:rsidRPr="004040BE">
        <w:rPr>
          <w:rFonts w:ascii="Arial" w:hAnsi="Arial"/>
          <w:sz w:val="22"/>
          <w:szCs w:val="22"/>
          <w:lang w:val="ca-ES"/>
        </w:rPr>
        <w:t>’</w:t>
      </w:r>
      <w:r w:rsidRPr="004040BE">
        <w:rPr>
          <w:rFonts w:ascii="Arial" w:hAnsi="Arial"/>
          <w:sz w:val="22"/>
          <w:szCs w:val="22"/>
          <w:lang w:val="ca-ES"/>
        </w:rPr>
        <w:t>obté comptant el nombre de visitants que s</w:t>
      </w:r>
      <w:r w:rsidR="00A92977" w:rsidRPr="004040BE">
        <w:rPr>
          <w:rFonts w:ascii="Arial" w:hAnsi="Arial"/>
          <w:sz w:val="22"/>
          <w:szCs w:val="22"/>
          <w:lang w:val="ca-ES"/>
        </w:rPr>
        <w:t>’</w:t>
      </w:r>
      <w:r w:rsidRPr="004040BE">
        <w:rPr>
          <w:rFonts w:ascii="Arial" w:hAnsi="Arial"/>
          <w:sz w:val="22"/>
          <w:szCs w:val="22"/>
          <w:lang w:val="ca-ES"/>
        </w:rPr>
        <w:t>han aturat davant de més de la meitat dels elements de l</w:t>
      </w:r>
      <w:r w:rsidR="00A92977" w:rsidRPr="004040BE">
        <w:rPr>
          <w:rFonts w:ascii="Arial" w:hAnsi="Arial"/>
          <w:sz w:val="22"/>
          <w:szCs w:val="22"/>
          <w:lang w:val="ca-ES"/>
        </w:rPr>
        <w:t>’</w:t>
      </w:r>
      <w:r w:rsidRPr="004040BE">
        <w:rPr>
          <w:rFonts w:ascii="Arial" w:hAnsi="Arial"/>
          <w:sz w:val="22"/>
          <w:szCs w:val="22"/>
          <w:lang w:val="ca-ES"/>
        </w:rPr>
        <w:t>exposició i dividint aquesta xifra entre el nombre de visitants de la mostra. Per exemple, si en una exposició amb 29 elements el nombre de visitants que s</w:t>
      </w:r>
      <w:r w:rsidR="00A92977" w:rsidRPr="004040BE">
        <w:rPr>
          <w:rFonts w:ascii="Arial" w:hAnsi="Arial"/>
          <w:sz w:val="22"/>
          <w:szCs w:val="22"/>
          <w:lang w:val="ca-ES"/>
        </w:rPr>
        <w:t>’</w:t>
      </w:r>
      <w:r w:rsidRPr="004040BE">
        <w:rPr>
          <w:rFonts w:ascii="Arial" w:hAnsi="Arial"/>
          <w:sz w:val="22"/>
          <w:szCs w:val="22"/>
          <w:lang w:val="ca-ES"/>
        </w:rPr>
        <w:t xml:space="preserve">han aturat davant de 15 elements o més és de 32 sobre un total de 70 visitants seguits, el percentatge de visitants diligents és del 46%. </w:t>
      </w:r>
    </w:p>
    <w:p w14:paraId="0C7AA664" w14:textId="344D2108" w:rsidR="003C05DA" w:rsidRPr="004040BE" w:rsidRDefault="003C05DA" w:rsidP="00235189">
      <w:pPr>
        <w:spacing w:line="360" w:lineRule="auto"/>
        <w:jc w:val="both"/>
        <w:rPr>
          <w:rFonts w:ascii="Arial" w:hAnsi="Arial" w:cs="Arial"/>
          <w:sz w:val="22"/>
          <w:szCs w:val="22"/>
          <w:lang w:val="ca-ES"/>
        </w:rPr>
      </w:pPr>
      <w:r w:rsidRPr="004040BE">
        <w:rPr>
          <w:rFonts w:ascii="Arial" w:hAnsi="Arial"/>
          <w:sz w:val="22"/>
          <w:szCs w:val="22"/>
          <w:lang w:val="ca-ES"/>
        </w:rPr>
        <w:t>El metadiagrama de dispersió representa aquests dos paràmetres, on cada punt del</w:t>
      </w:r>
      <w:r w:rsidR="002E3B45" w:rsidRPr="004040BE">
        <w:rPr>
          <w:rFonts w:ascii="Arial" w:hAnsi="Arial"/>
          <w:sz w:val="22"/>
          <w:szCs w:val="22"/>
          <w:lang w:val="ca-ES"/>
        </w:rPr>
        <w:t xml:space="preserve"> diagrama és una exposició. La f</w:t>
      </w:r>
      <w:r w:rsidRPr="004040BE">
        <w:rPr>
          <w:rFonts w:ascii="Arial" w:hAnsi="Arial"/>
          <w:sz w:val="22"/>
          <w:szCs w:val="22"/>
          <w:lang w:val="ca-ES"/>
        </w:rPr>
        <w:t>igura 1 mostra els paràmetres de 47 exposicions.</w:t>
      </w:r>
    </w:p>
    <w:p w14:paraId="584E0B84" w14:textId="77777777" w:rsidR="00C47961" w:rsidRPr="004040BE" w:rsidRDefault="00C47961" w:rsidP="00235189">
      <w:pPr>
        <w:spacing w:line="360" w:lineRule="auto"/>
        <w:jc w:val="both"/>
        <w:rPr>
          <w:rFonts w:ascii="Arial" w:hAnsi="Arial" w:cs="Arial"/>
          <w:sz w:val="22"/>
          <w:szCs w:val="22"/>
          <w:lang w:val="ca-ES"/>
        </w:rPr>
      </w:pPr>
    </w:p>
    <w:p w14:paraId="451CA1D7" w14:textId="77777777" w:rsidR="00C47961" w:rsidRPr="004040BE" w:rsidRDefault="00C47961" w:rsidP="00235189">
      <w:pPr>
        <w:spacing w:line="360" w:lineRule="auto"/>
        <w:jc w:val="both"/>
        <w:rPr>
          <w:rFonts w:ascii="Arial" w:hAnsi="Arial" w:cs="Arial"/>
          <w:sz w:val="22"/>
          <w:szCs w:val="22"/>
          <w:lang w:val="ca-ES"/>
        </w:rPr>
      </w:pPr>
      <w:r w:rsidRPr="004040BE">
        <w:rPr>
          <w:rFonts w:ascii="Arial" w:hAnsi="Arial" w:cs="Arial"/>
          <w:noProof/>
          <w:sz w:val="22"/>
          <w:szCs w:val="22"/>
          <w:lang w:val="ca-ES" w:eastAsia="ca-ES"/>
        </w:rPr>
        <w:drawing>
          <wp:inline distT="0" distB="0" distL="0" distR="0" wp14:anchorId="171B3C60" wp14:editId="0AE7EBDF">
            <wp:extent cx="5232400" cy="4457700"/>
            <wp:effectExtent l="19050" t="0" r="254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99B9B" w14:textId="77777777" w:rsidR="003C05DA" w:rsidRPr="004040BE" w:rsidRDefault="00C47961" w:rsidP="00235189">
      <w:pPr>
        <w:spacing w:line="360" w:lineRule="auto"/>
        <w:jc w:val="both"/>
        <w:rPr>
          <w:rFonts w:ascii="Arial" w:hAnsi="Arial" w:cs="Arial"/>
          <w:sz w:val="22"/>
          <w:szCs w:val="22"/>
          <w:lang w:val="ca-ES"/>
        </w:rPr>
      </w:pPr>
      <w:r w:rsidRPr="004040BE">
        <w:rPr>
          <w:rFonts w:ascii="Arial" w:hAnsi="Arial"/>
          <w:sz w:val="22"/>
          <w:szCs w:val="22"/>
          <w:lang w:val="ca-ES"/>
        </w:rPr>
        <w:lastRenderedPageBreak/>
        <w:t>Les taxes d</w:t>
      </w:r>
      <w:r w:rsidR="00A92977" w:rsidRPr="004040BE">
        <w:rPr>
          <w:rFonts w:ascii="Arial" w:hAnsi="Arial"/>
          <w:sz w:val="22"/>
          <w:szCs w:val="22"/>
          <w:lang w:val="ca-ES"/>
        </w:rPr>
        <w:t>’</w:t>
      </w:r>
      <w:r w:rsidRPr="004040BE">
        <w:rPr>
          <w:rFonts w:ascii="Arial" w:hAnsi="Arial"/>
          <w:sz w:val="22"/>
          <w:szCs w:val="22"/>
          <w:lang w:val="ca-ES"/>
        </w:rPr>
        <w:t>escombratge d</w:t>
      </w:r>
      <w:r w:rsidR="00A92977" w:rsidRPr="004040BE">
        <w:rPr>
          <w:rFonts w:ascii="Arial" w:hAnsi="Arial"/>
          <w:sz w:val="22"/>
          <w:szCs w:val="22"/>
          <w:lang w:val="ca-ES"/>
        </w:rPr>
        <w:t>’</w:t>
      </w:r>
      <w:r w:rsidRPr="004040BE">
        <w:rPr>
          <w:rFonts w:ascii="Arial" w:hAnsi="Arial"/>
          <w:sz w:val="22"/>
          <w:szCs w:val="22"/>
          <w:lang w:val="ca-ES"/>
        </w:rPr>
        <w:t>aquest diagrama de dispersió van d</w:t>
      </w:r>
      <w:r w:rsidR="00A92977" w:rsidRPr="004040BE">
        <w:rPr>
          <w:rFonts w:ascii="Arial" w:hAnsi="Arial"/>
          <w:sz w:val="22"/>
          <w:szCs w:val="22"/>
          <w:lang w:val="ca-ES"/>
        </w:rPr>
        <w:t>’</w:t>
      </w:r>
      <w:r w:rsidRPr="004040BE">
        <w:rPr>
          <w:rFonts w:ascii="Arial" w:hAnsi="Arial"/>
          <w:sz w:val="22"/>
          <w:szCs w:val="22"/>
          <w:lang w:val="ca-ES"/>
        </w:rPr>
        <w:t>un mínim de 38 a un màxim de 800. Com més baixa és aquesta taxa, més temps s</w:t>
      </w:r>
      <w:r w:rsidR="00A92977" w:rsidRPr="004040BE">
        <w:rPr>
          <w:rFonts w:ascii="Arial" w:hAnsi="Arial"/>
          <w:sz w:val="22"/>
          <w:szCs w:val="22"/>
          <w:lang w:val="ca-ES"/>
        </w:rPr>
        <w:t>’</w:t>
      </w:r>
      <w:r w:rsidRPr="004040BE">
        <w:rPr>
          <w:rFonts w:ascii="Arial" w:hAnsi="Arial"/>
          <w:sz w:val="22"/>
          <w:szCs w:val="22"/>
          <w:lang w:val="ca-ES"/>
        </w:rPr>
        <w:t>ha dedicat a l</w:t>
      </w:r>
      <w:r w:rsidR="00A92977" w:rsidRPr="004040BE">
        <w:rPr>
          <w:rFonts w:ascii="Arial" w:hAnsi="Arial"/>
          <w:sz w:val="22"/>
          <w:szCs w:val="22"/>
          <w:lang w:val="ca-ES"/>
        </w:rPr>
        <w:t>’</w:t>
      </w:r>
      <w:r w:rsidRPr="004040BE">
        <w:rPr>
          <w:rFonts w:ascii="Arial" w:hAnsi="Arial"/>
          <w:sz w:val="22"/>
          <w:szCs w:val="22"/>
          <w:lang w:val="ca-ES"/>
        </w:rPr>
        <w:t>exposició per unitat d</w:t>
      </w:r>
      <w:r w:rsidR="00A92977" w:rsidRPr="004040BE">
        <w:rPr>
          <w:rFonts w:ascii="Arial" w:hAnsi="Arial"/>
          <w:sz w:val="22"/>
          <w:szCs w:val="22"/>
          <w:lang w:val="ca-ES"/>
        </w:rPr>
        <w:t>’</w:t>
      </w:r>
      <w:r w:rsidRPr="004040BE">
        <w:rPr>
          <w:rFonts w:ascii="Arial" w:hAnsi="Arial"/>
          <w:sz w:val="22"/>
          <w:szCs w:val="22"/>
          <w:lang w:val="ca-ES"/>
        </w:rPr>
        <w:t>espai, és a dir, més a poc a poc s</w:t>
      </w:r>
      <w:r w:rsidR="00A92977" w:rsidRPr="004040BE">
        <w:rPr>
          <w:rFonts w:ascii="Arial" w:hAnsi="Arial"/>
          <w:sz w:val="22"/>
          <w:szCs w:val="22"/>
          <w:lang w:val="ca-ES"/>
        </w:rPr>
        <w:t>’</w:t>
      </w:r>
      <w:r w:rsidRPr="004040BE">
        <w:rPr>
          <w:rFonts w:ascii="Arial" w:hAnsi="Arial"/>
          <w:sz w:val="22"/>
          <w:szCs w:val="22"/>
          <w:lang w:val="ca-ES"/>
        </w:rPr>
        <w:t xml:space="preserve">han desplaçat els visitants per la mostra. </w:t>
      </w:r>
    </w:p>
    <w:p w14:paraId="325375BB" w14:textId="77777777" w:rsidR="00C47961" w:rsidRPr="004040BE" w:rsidRDefault="00C47961" w:rsidP="00235189">
      <w:pPr>
        <w:spacing w:line="360" w:lineRule="auto"/>
        <w:jc w:val="both"/>
        <w:rPr>
          <w:rFonts w:ascii="Arial" w:hAnsi="Arial" w:cs="Arial"/>
          <w:sz w:val="22"/>
          <w:szCs w:val="22"/>
          <w:lang w:val="ca-ES"/>
        </w:rPr>
      </w:pPr>
      <w:r w:rsidRPr="004040BE">
        <w:rPr>
          <w:rFonts w:ascii="Arial" w:hAnsi="Arial"/>
          <w:sz w:val="22"/>
          <w:szCs w:val="22"/>
          <w:lang w:val="ca-ES"/>
        </w:rPr>
        <w:t>El percentatge de visitants diligents va d</w:t>
      </w:r>
      <w:r w:rsidR="00A92977" w:rsidRPr="004040BE">
        <w:rPr>
          <w:rFonts w:ascii="Arial" w:hAnsi="Arial"/>
          <w:sz w:val="22"/>
          <w:szCs w:val="22"/>
          <w:lang w:val="ca-ES"/>
        </w:rPr>
        <w:t>’</w:t>
      </w:r>
      <w:r w:rsidRPr="004040BE">
        <w:rPr>
          <w:rFonts w:ascii="Arial" w:hAnsi="Arial"/>
          <w:sz w:val="22"/>
          <w:szCs w:val="22"/>
          <w:lang w:val="ca-ES"/>
        </w:rPr>
        <w:t>un mínim de zero (ningú no es va aturar davant de més de la meitat dels elements) a un màxim de 78 (més de tres quartes parts dels visitants van ser diligents). Com més elevat és el percentatge de visitants diligents, més visitants s</w:t>
      </w:r>
      <w:r w:rsidR="00A92977" w:rsidRPr="004040BE">
        <w:rPr>
          <w:rFonts w:ascii="Arial" w:hAnsi="Arial"/>
          <w:sz w:val="22"/>
          <w:szCs w:val="22"/>
          <w:lang w:val="ca-ES"/>
        </w:rPr>
        <w:t>’</w:t>
      </w:r>
      <w:r w:rsidRPr="004040BE">
        <w:rPr>
          <w:rFonts w:ascii="Arial" w:hAnsi="Arial"/>
          <w:sz w:val="22"/>
          <w:szCs w:val="22"/>
          <w:lang w:val="ca-ES"/>
        </w:rPr>
        <w:t>han implicat en la contemplació de les peces de l</w:t>
      </w:r>
      <w:r w:rsidR="00A92977" w:rsidRPr="004040BE">
        <w:rPr>
          <w:rFonts w:ascii="Arial" w:hAnsi="Arial"/>
          <w:sz w:val="22"/>
          <w:szCs w:val="22"/>
          <w:lang w:val="ca-ES"/>
        </w:rPr>
        <w:t>’</w:t>
      </w:r>
      <w:r w:rsidRPr="004040BE">
        <w:rPr>
          <w:rFonts w:ascii="Arial" w:hAnsi="Arial"/>
          <w:sz w:val="22"/>
          <w:szCs w:val="22"/>
          <w:lang w:val="ca-ES"/>
        </w:rPr>
        <w:t>exposició.</w:t>
      </w:r>
    </w:p>
    <w:p w14:paraId="46D85A7B" w14:textId="7E093992" w:rsidR="008A6078" w:rsidRPr="004040BE" w:rsidRDefault="00C47961"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Els eixos dels quadrants de la </w:t>
      </w:r>
      <w:r w:rsidR="00D4649C" w:rsidRPr="004040BE">
        <w:rPr>
          <w:rFonts w:ascii="Arial" w:hAnsi="Arial"/>
          <w:sz w:val="22"/>
          <w:szCs w:val="22"/>
          <w:lang w:val="ca-ES"/>
        </w:rPr>
        <w:t>f</w:t>
      </w:r>
      <w:r w:rsidRPr="004040BE">
        <w:rPr>
          <w:rFonts w:ascii="Arial" w:hAnsi="Arial"/>
          <w:sz w:val="22"/>
          <w:szCs w:val="22"/>
          <w:lang w:val="ca-ES"/>
        </w:rPr>
        <w:t>igura 1 estan traçats aproximadament a la mediana de la mostra (taxa d</w:t>
      </w:r>
      <w:r w:rsidR="00A92977" w:rsidRPr="004040BE">
        <w:rPr>
          <w:rFonts w:ascii="Arial" w:hAnsi="Arial"/>
          <w:sz w:val="22"/>
          <w:szCs w:val="22"/>
          <w:lang w:val="ca-ES"/>
        </w:rPr>
        <w:t>’</w:t>
      </w:r>
      <w:r w:rsidRPr="004040BE">
        <w:rPr>
          <w:rFonts w:ascii="Arial" w:hAnsi="Arial"/>
          <w:sz w:val="22"/>
          <w:szCs w:val="22"/>
          <w:lang w:val="ca-ES"/>
        </w:rPr>
        <w:t>escombratge = 300; visitants diligents = 25%). Les exposicions amb taxes d</w:t>
      </w:r>
      <w:r w:rsidR="00A92977" w:rsidRPr="004040BE">
        <w:rPr>
          <w:rFonts w:ascii="Arial" w:hAnsi="Arial"/>
          <w:sz w:val="22"/>
          <w:szCs w:val="22"/>
          <w:lang w:val="ca-ES"/>
        </w:rPr>
        <w:t>’</w:t>
      </w:r>
      <w:r w:rsidRPr="004040BE">
        <w:rPr>
          <w:rFonts w:ascii="Arial" w:hAnsi="Arial"/>
          <w:sz w:val="22"/>
          <w:szCs w:val="22"/>
          <w:lang w:val="ca-ES"/>
        </w:rPr>
        <w:t>escombratge inferiors a 300 i més d</w:t>
      </w:r>
      <w:r w:rsidR="00A92977" w:rsidRPr="004040BE">
        <w:rPr>
          <w:rFonts w:ascii="Arial" w:hAnsi="Arial"/>
          <w:sz w:val="22"/>
          <w:szCs w:val="22"/>
          <w:lang w:val="ca-ES"/>
        </w:rPr>
        <w:t>’</w:t>
      </w:r>
      <w:r w:rsidRPr="004040BE">
        <w:rPr>
          <w:rFonts w:ascii="Arial" w:hAnsi="Arial"/>
          <w:sz w:val="22"/>
          <w:szCs w:val="22"/>
          <w:lang w:val="ca-ES"/>
        </w:rPr>
        <w:t>un 51% de visitants diligents s</w:t>
      </w:r>
      <w:r w:rsidR="00A92977" w:rsidRPr="004040BE">
        <w:rPr>
          <w:rFonts w:ascii="Arial" w:hAnsi="Arial"/>
          <w:sz w:val="22"/>
          <w:szCs w:val="22"/>
          <w:lang w:val="ca-ES"/>
        </w:rPr>
        <w:t>’</w:t>
      </w:r>
      <w:r w:rsidRPr="004040BE">
        <w:rPr>
          <w:rFonts w:ascii="Arial" w:hAnsi="Arial"/>
          <w:sz w:val="22"/>
          <w:szCs w:val="22"/>
          <w:lang w:val="ca-ES"/>
        </w:rPr>
        <w:t xml:space="preserve">anomenen </w:t>
      </w:r>
      <w:r w:rsidRPr="004040BE">
        <w:rPr>
          <w:rFonts w:ascii="Arial" w:hAnsi="Arial"/>
          <w:i/>
          <w:sz w:val="22"/>
          <w:szCs w:val="22"/>
          <w:lang w:val="ca-ES"/>
        </w:rPr>
        <w:t>exposicions excepcionalment ben visitades</w:t>
      </w:r>
      <w:r w:rsidRPr="004040BE">
        <w:rPr>
          <w:rFonts w:ascii="Arial" w:hAnsi="Arial"/>
          <w:sz w:val="22"/>
          <w:szCs w:val="22"/>
          <w:lang w:val="ca-ES"/>
        </w:rPr>
        <w:t xml:space="preserve">. </w:t>
      </w:r>
    </w:p>
    <w:p w14:paraId="7513E876" w14:textId="19D7EFF9" w:rsidR="008A6078" w:rsidRPr="004040BE" w:rsidRDefault="008363A8"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A la </w:t>
      </w:r>
      <w:r w:rsidR="0057286A" w:rsidRPr="004040BE">
        <w:rPr>
          <w:rFonts w:ascii="Arial" w:hAnsi="Arial"/>
          <w:sz w:val="22"/>
          <w:szCs w:val="22"/>
          <w:lang w:val="ca-ES"/>
        </w:rPr>
        <w:t>f</w:t>
      </w:r>
      <w:r w:rsidRPr="004040BE">
        <w:rPr>
          <w:rFonts w:ascii="Arial" w:hAnsi="Arial"/>
          <w:sz w:val="22"/>
          <w:szCs w:val="22"/>
          <w:lang w:val="ca-ES"/>
        </w:rPr>
        <w:t>igura 1 hi ha set exposicions excepcionalment ben visitades (taxes d</w:t>
      </w:r>
      <w:r w:rsidR="00A92977" w:rsidRPr="004040BE">
        <w:rPr>
          <w:rFonts w:ascii="Arial" w:hAnsi="Arial"/>
          <w:sz w:val="22"/>
          <w:szCs w:val="22"/>
          <w:lang w:val="ca-ES"/>
        </w:rPr>
        <w:t>’</w:t>
      </w:r>
      <w:r w:rsidRPr="004040BE">
        <w:rPr>
          <w:rFonts w:ascii="Arial" w:hAnsi="Arial"/>
          <w:sz w:val="22"/>
          <w:szCs w:val="22"/>
          <w:lang w:val="ca-ES"/>
        </w:rPr>
        <w:t xml:space="preserve">escombratge reduïdes, percentatge elevat de visitants diligents). Només tenien una cosa en comú: relativament, hi havia menys elements expositius. </w:t>
      </w:r>
    </w:p>
    <w:p w14:paraId="17C9F786" w14:textId="77777777" w:rsidR="008A6078" w:rsidRPr="004040BE" w:rsidRDefault="00383765" w:rsidP="00235189">
      <w:pPr>
        <w:spacing w:line="360" w:lineRule="auto"/>
        <w:jc w:val="both"/>
        <w:rPr>
          <w:rFonts w:ascii="Arial" w:hAnsi="Arial" w:cs="Arial"/>
          <w:sz w:val="22"/>
          <w:szCs w:val="22"/>
          <w:lang w:val="ca-ES"/>
        </w:rPr>
      </w:pPr>
      <w:r w:rsidRPr="004040BE">
        <w:rPr>
          <w:rFonts w:ascii="Arial" w:hAnsi="Arial"/>
          <w:sz w:val="22"/>
          <w:szCs w:val="22"/>
          <w:lang w:val="ca-ES"/>
        </w:rPr>
        <w:t>Individualment, tenien les qualitats següents:</w:t>
      </w:r>
    </w:p>
    <w:p w14:paraId="3A297E83" w14:textId="77777777" w:rsidR="008A6078" w:rsidRPr="004040BE" w:rsidRDefault="008A6078" w:rsidP="00235189">
      <w:pPr>
        <w:pStyle w:val="Pargrafdellista"/>
        <w:numPr>
          <w:ilvl w:val="0"/>
          <w:numId w:val="3"/>
        </w:numPr>
        <w:spacing w:line="360" w:lineRule="auto"/>
        <w:jc w:val="both"/>
        <w:rPr>
          <w:rFonts w:ascii="Arial" w:hAnsi="Arial" w:cs="Arial"/>
          <w:sz w:val="22"/>
          <w:szCs w:val="22"/>
          <w:lang w:val="ca-ES"/>
        </w:rPr>
      </w:pPr>
      <w:r w:rsidRPr="004040BE">
        <w:rPr>
          <w:rFonts w:ascii="Arial" w:hAnsi="Arial"/>
          <w:sz w:val="22"/>
          <w:szCs w:val="22"/>
          <w:lang w:val="ca-ES"/>
        </w:rPr>
        <w:t>Temes molt populars (</w:t>
      </w:r>
      <w:r w:rsidRPr="004040BE">
        <w:rPr>
          <w:rFonts w:ascii="Arial" w:hAnsi="Arial"/>
          <w:i/>
          <w:iCs/>
          <w:sz w:val="22"/>
          <w:szCs w:val="22"/>
          <w:lang w:val="ca-ES"/>
        </w:rPr>
        <w:t>Star Wars, Egyptian Mummies</w:t>
      </w:r>
      <w:r w:rsidRPr="004040BE">
        <w:rPr>
          <w:rFonts w:ascii="Arial" w:hAnsi="Arial"/>
          <w:sz w:val="22"/>
          <w:szCs w:val="22"/>
          <w:lang w:val="ca-ES"/>
        </w:rPr>
        <w:t xml:space="preserve">) </w:t>
      </w:r>
    </w:p>
    <w:p w14:paraId="64E72F38" w14:textId="77777777" w:rsidR="008A6078" w:rsidRPr="004040BE" w:rsidRDefault="008A6078" w:rsidP="00235189">
      <w:pPr>
        <w:pStyle w:val="Pargrafdellista"/>
        <w:numPr>
          <w:ilvl w:val="0"/>
          <w:numId w:val="3"/>
        </w:numPr>
        <w:spacing w:line="360" w:lineRule="auto"/>
        <w:jc w:val="both"/>
        <w:rPr>
          <w:rFonts w:ascii="Arial" w:hAnsi="Arial" w:cs="Arial"/>
          <w:sz w:val="22"/>
          <w:szCs w:val="22"/>
          <w:lang w:val="ca-ES"/>
        </w:rPr>
      </w:pPr>
      <w:r w:rsidRPr="004040BE">
        <w:rPr>
          <w:rFonts w:ascii="Arial" w:hAnsi="Arial"/>
          <w:sz w:val="22"/>
          <w:szCs w:val="22"/>
          <w:lang w:val="ca-ES"/>
        </w:rPr>
        <w:t>Peces que es podien estudiar de prop i amb deteniment</w:t>
      </w:r>
      <w:r w:rsidRPr="004040BE">
        <w:rPr>
          <w:rFonts w:ascii="Arial" w:hAnsi="Arial"/>
          <w:i/>
          <w:iCs/>
          <w:sz w:val="22"/>
          <w:szCs w:val="22"/>
          <w:lang w:val="ca-ES"/>
        </w:rPr>
        <w:t xml:space="preserve"> </w:t>
      </w:r>
      <w:r w:rsidRPr="004040BE">
        <w:rPr>
          <w:rFonts w:ascii="Arial" w:hAnsi="Arial"/>
          <w:iCs/>
          <w:sz w:val="22"/>
          <w:szCs w:val="22"/>
          <w:lang w:val="ca-ES"/>
        </w:rPr>
        <w:t>(</w:t>
      </w:r>
      <w:r w:rsidRPr="004040BE">
        <w:rPr>
          <w:rFonts w:ascii="Arial" w:hAnsi="Arial"/>
          <w:i/>
          <w:iCs/>
          <w:sz w:val="22"/>
          <w:szCs w:val="22"/>
          <w:lang w:val="ca-ES"/>
        </w:rPr>
        <w:t>Amber: Window to the Past</w:t>
      </w:r>
      <w:r w:rsidRPr="004040BE">
        <w:rPr>
          <w:rFonts w:ascii="Arial" w:hAnsi="Arial"/>
          <w:iCs/>
          <w:sz w:val="22"/>
          <w:szCs w:val="22"/>
          <w:lang w:val="ca-ES"/>
        </w:rPr>
        <w:t>)</w:t>
      </w:r>
      <w:r w:rsidRPr="004040BE">
        <w:rPr>
          <w:rFonts w:ascii="Arial" w:hAnsi="Arial"/>
          <w:sz w:val="22"/>
          <w:szCs w:val="22"/>
          <w:lang w:val="ca-ES"/>
        </w:rPr>
        <w:t xml:space="preserve"> </w:t>
      </w:r>
    </w:p>
    <w:p w14:paraId="140B6A10" w14:textId="1288064A" w:rsidR="008A6078" w:rsidRPr="004040BE" w:rsidRDefault="008A6078" w:rsidP="00235189">
      <w:pPr>
        <w:pStyle w:val="Pargrafdellista"/>
        <w:numPr>
          <w:ilvl w:val="0"/>
          <w:numId w:val="3"/>
        </w:numPr>
        <w:spacing w:line="360" w:lineRule="auto"/>
        <w:jc w:val="both"/>
        <w:rPr>
          <w:rFonts w:ascii="Arial" w:hAnsi="Arial" w:cs="Arial"/>
          <w:i/>
          <w:iCs/>
          <w:sz w:val="22"/>
          <w:szCs w:val="22"/>
          <w:lang w:val="ca-ES"/>
        </w:rPr>
      </w:pPr>
      <w:r w:rsidRPr="004040BE">
        <w:rPr>
          <w:rFonts w:ascii="Arial" w:hAnsi="Arial"/>
          <w:sz w:val="22"/>
          <w:szCs w:val="22"/>
          <w:lang w:val="ca-ES"/>
        </w:rPr>
        <w:t>Una història impactant d</w:t>
      </w:r>
      <w:r w:rsidR="00A92977" w:rsidRPr="004040BE">
        <w:rPr>
          <w:rFonts w:ascii="Arial" w:hAnsi="Arial"/>
          <w:sz w:val="22"/>
          <w:szCs w:val="22"/>
          <w:lang w:val="ca-ES"/>
        </w:rPr>
        <w:t>’</w:t>
      </w:r>
      <w:r w:rsidRPr="004040BE">
        <w:rPr>
          <w:rFonts w:ascii="Arial" w:hAnsi="Arial"/>
          <w:sz w:val="22"/>
          <w:szCs w:val="22"/>
          <w:lang w:val="ca-ES"/>
        </w:rPr>
        <w:t>abast mundial (</w:t>
      </w:r>
      <w:r w:rsidRPr="004040BE">
        <w:rPr>
          <w:rFonts w:ascii="Arial" w:hAnsi="Arial"/>
          <w:i/>
          <w:iCs/>
          <w:sz w:val="22"/>
          <w:szCs w:val="22"/>
          <w:lang w:val="ca-ES"/>
        </w:rPr>
        <w:t>The Endurance:</w:t>
      </w:r>
      <w:r w:rsidRPr="004040BE">
        <w:rPr>
          <w:rFonts w:ascii="Arial" w:hAnsi="Arial"/>
          <w:sz w:val="22"/>
          <w:szCs w:val="22"/>
          <w:lang w:val="ca-ES"/>
        </w:rPr>
        <w:t xml:space="preserve"> </w:t>
      </w:r>
      <w:r w:rsidRPr="004040BE">
        <w:rPr>
          <w:rFonts w:ascii="Arial" w:hAnsi="Arial"/>
          <w:i/>
          <w:iCs/>
          <w:sz w:val="22"/>
          <w:szCs w:val="22"/>
          <w:lang w:val="ca-ES"/>
        </w:rPr>
        <w:t>Shackleton</w:t>
      </w:r>
      <w:r w:rsidR="00A92977" w:rsidRPr="004040BE">
        <w:rPr>
          <w:rFonts w:ascii="Arial" w:hAnsi="Arial"/>
          <w:i/>
          <w:iCs/>
          <w:sz w:val="22"/>
          <w:szCs w:val="22"/>
          <w:lang w:val="ca-ES"/>
        </w:rPr>
        <w:t>’</w:t>
      </w:r>
      <w:r w:rsidRPr="004040BE">
        <w:rPr>
          <w:rFonts w:ascii="Arial" w:hAnsi="Arial"/>
          <w:i/>
          <w:iCs/>
          <w:sz w:val="22"/>
          <w:szCs w:val="22"/>
          <w:lang w:val="ca-ES"/>
        </w:rPr>
        <w:t>s Legendary Antarctic Expedition</w:t>
      </w:r>
      <w:r w:rsidRPr="004040BE">
        <w:rPr>
          <w:rFonts w:ascii="Arial" w:hAnsi="Arial"/>
          <w:sz w:val="22"/>
          <w:szCs w:val="22"/>
          <w:lang w:val="ca-ES"/>
        </w:rPr>
        <w:t>)</w:t>
      </w:r>
    </w:p>
    <w:p w14:paraId="14F09ED0" w14:textId="77777777" w:rsidR="008A6078" w:rsidRPr="004040BE" w:rsidRDefault="008A6078" w:rsidP="00235189">
      <w:pPr>
        <w:pStyle w:val="Pargrafdellista"/>
        <w:numPr>
          <w:ilvl w:val="0"/>
          <w:numId w:val="3"/>
        </w:numPr>
        <w:spacing w:line="360" w:lineRule="auto"/>
        <w:jc w:val="both"/>
        <w:rPr>
          <w:rFonts w:ascii="Arial" w:hAnsi="Arial" w:cs="Arial"/>
          <w:sz w:val="22"/>
          <w:szCs w:val="22"/>
          <w:lang w:val="ca-ES"/>
        </w:rPr>
      </w:pPr>
      <w:r w:rsidRPr="004040BE">
        <w:rPr>
          <w:rFonts w:ascii="Arial" w:hAnsi="Arial"/>
          <w:sz w:val="22"/>
          <w:szCs w:val="22"/>
          <w:lang w:val="ca-ES"/>
        </w:rPr>
        <w:t>Un fort atractiu local (</w:t>
      </w:r>
      <w:r w:rsidRPr="004040BE">
        <w:rPr>
          <w:rFonts w:ascii="Arial" w:hAnsi="Arial"/>
          <w:i/>
          <w:iCs/>
          <w:sz w:val="22"/>
          <w:szCs w:val="22"/>
          <w:lang w:val="ca-ES"/>
        </w:rPr>
        <w:t>Kachemak Bay, Alaska: An Exploration of People and Place</w:t>
      </w:r>
      <w:r w:rsidRPr="004040BE">
        <w:rPr>
          <w:rFonts w:ascii="Arial" w:hAnsi="Arial"/>
          <w:sz w:val="22"/>
          <w:szCs w:val="22"/>
          <w:lang w:val="ca-ES"/>
        </w:rPr>
        <w:t>)</w:t>
      </w:r>
    </w:p>
    <w:p w14:paraId="6E095179" w14:textId="77777777" w:rsidR="008A6078" w:rsidRPr="004040BE" w:rsidRDefault="008A6078" w:rsidP="00235189">
      <w:pPr>
        <w:pStyle w:val="Pargrafdellista"/>
        <w:numPr>
          <w:ilvl w:val="0"/>
          <w:numId w:val="3"/>
        </w:numPr>
        <w:spacing w:line="360" w:lineRule="auto"/>
        <w:jc w:val="both"/>
        <w:rPr>
          <w:rFonts w:ascii="Arial" w:hAnsi="Arial" w:cs="Arial"/>
          <w:sz w:val="22"/>
          <w:szCs w:val="22"/>
          <w:lang w:val="ca-ES"/>
        </w:rPr>
      </w:pPr>
      <w:r w:rsidRPr="004040BE">
        <w:rPr>
          <w:rFonts w:ascii="Arial" w:hAnsi="Arial"/>
          <w:sz w:val="22"/>
          <w:szCs w:val="22"/>
          <w:lang w:val="ca-ES"/>
        </w:rPr>
        <w:t>Visitants especialment interessats (</w:t>
      </w:r>
      <w:r w:rsidRPr="004040BE">
        <w:rPr>
          <w:rFonts w:ascii="Arial" w:hAnsi="Arial"/>
          <w:i/>
          <w:iCs/>
          <w:sz w:val="22"/>
          <w:szCs w:val="22"/>
          <w:lang w:val="ca-ES"/>
        </w:rPr>
        <w:t>Animal Eyes</w:t>
      </w:r>
      <w:r w:rsidRPr="004040BE">
        <w:rPr>
          <w:rFonts w:ascii="Arial" w:hAnsi="Arial"/>
          <w:sz w:val="22"/>
          <w:szCs w:val="22"/>
          <w:lang w:val="ca-ES"/>
        </w:rPr>
        <w:t>)</w:t>
      </w:r>
    </w:p>
    <w:p w14:paraId="76878CD5" w14:textId="77777777" w:rsidR="008A6078" w:rsidRPr="004040BE" w:rsidRDefault="008A6078" w:rsidP="00235189">
      <w:pPr>
        <w:pStyle w:val="Pargrafdellista"/>
        <w:numPr>
          <w:ilvl w:val="0"/>
          <w:numId w:val="3"/>
        </w:numPr>
        <w:spacing w:line="360" w:lineRule="auto"/>
        <w:jc w:val="both"/>
        <w:rPr>
          <w:rFonts w:ascii="Arial" w:hAnsi="Arial" w:cs="Arial"/>
          <w:sz w:val="22"/>
          <w:szCs w:val="22"/>
          <w:lang w:val="ca-ES"/>
        </w:rPr>
      </w:pPr>
      <w:r w:rsidRPr="004040BE">
        <w:rPr>
          <w:rFonts w:ascii="Arial" w:hAnsi="Arial"/>
          <w:sz w:val="22"/>
          <w:szCs w:val="22"/>
          <w:lang w:val="ca-ES"/>
        </w:rPr>
        <w:t>Altament interactives (</w:t>
      </w:r>
      <w:r w:rsidRPr="004040BE">
        <w:rPr>
          <w:rFonts w:ascii="Arial" w:hAnsi="Arial"/>
          <w:i/>
          <w:iCs/>
          <w:sz w:val="22"/>
          <w:szCs w:val="22"/>
          <w:lang w:val="ca-ES"/>
        </w:rPr>
        <w:t>Playground</w:t>
      </w:r>
      <w:r w:rsidRPr="004040BE">
        <w:rPr>
          <w:rFonts w:ascii="Arial" w:hAnsi="Arial"/>
          <w:sz w:val="22"/>
          <w:szCs w:val="22"/>
          <w:lang w:val="ca-ES"/>
        </w:rPr>
        <w:t>)</w:t>
      </w:r>
    </w:p>
    <w:p w14:paraId="4932CD93" w14:textId="77777777" w:rsidR="00213227" w:rsidRPr="004040BE" w:rsidRDefault="00213227" w:rsidP="00235189">
      <w:pPr>
        <w:spacing w:line="360" w:lineRule="auto"/>
        <w:jc w:val="both"/>
        <w:rPr>
          <w:rFonts w:ascii="Arial" w:hAnsi="Arial" w:cs="Arial"/>
          <w:sz w:val="22"/>
          <w:szCs w:val="22"/>
          <w:lang w:val="ca-ES"/>
        </w:rPr>
      </w:pPr>
    </w:p>
    <w:p w14:paraId="3D056688" w14:textId="4F8F6B7B" w:rsidR="009C0214" w:rsidRPr="004040BE" w:rsidRDefault="00FA4FB3" w:rsidP="00235189">
      <w:pPr>
        <w:spacing w:line="360" w:lineRule="auto"/>
        <w:jc w:val="both"/>
        <w:rPr>
          <w:rFonts w:ascii="Arial" w:hAnsi="Arial" w:cs="Arial"/>
          <w:sz w:val="22"/>
          <w:szCs w:val="22"/>
          <w:lang w:val="ca-ES"/>
        </w:rPr>
      </w:pPr>
      <w:r w:rsidRPr="004040BE">
        <w:rPr>
          <w:rFonts w:ascii="Arial" w:hAnsi="Arial"/>
          <w:sz w:val="22"/>
          <w:szCs w:val="22"/>
          <w:lang w:val="ca-ES"/>
        </w:rPr>
        <w:t>Si una exposició té unes taxes d</w:t>
      </w:r>
      <w:r w:rsidR="00A92977" w:rsidRPr="004040BE">
        <w:rPr>
          <w:rFonts w:ascii="Arial" w:hAnsi="Arial"/>
          <w:sz w:val="22"/>
          <w:szCs w:val="22"/>
          <w:lang w:val="ca-ES"/>
        </w:rPr>
        <w:t>’</w:t>
      </w:r>
      <w:r w:rsidRPr="004040BE">
        <w:rPr>
          <w:rFonts w:ascii="Arial" w:hAnsi="Arial"/>
          <w:sz w:val="22"/>
          <w:szCs w:val="22"/>
          <w:lang w:val="ca-ES"/>
        </w:rPr>
        <w:t>escombratge elevades i un percentatge baix de visitants diligents, quins canvis s</w:t>
      </w:r>
      <w:r w:rsidR="00A92977" w:rsidRPr="004040BE">
        <w:rPr>
          <w:rFonts w:ascii="Arial" w:hAnsi="Arial"/>
          <w:sz w:val="22"/>
          <w:szCs w:val="22"/>
          <w:lang w:val="ca-ES"/>
        </w:rPr>
        <w:t>’</w:t>
      </w:r>
      <w:r w:rsidRPr="004040BE">
        <w:rPr>
          <w:rFonts w:ascii="Arial" w:hAnsi="Arial"/>
          <w:sz w:val="22"/>
          <w:szCs w:val="22"/>
          <w:lang w:val="ca-ES"/>
        </w:rPr>
        <w:t>hi poden fer per animar els visitants a aturar-se més sovint i dedicar-hi més temps? Si una exposició té una taxa d</w:t>
      </w:r>
      <w:r w:rsidR="00A92977" w:rsidRPr="004040BE">
        <w:rPr>
          <w:rFonts w:ascii="Arial" w:hAnsi="Arial"/>
          <w:sz w:val="22"/>
          <w:szCs w:val="22"/>
          <w:lang w:val="ca-ES"/>
        </w:rPr>
        <w:t>’</w:t>
      </w:r>
      <w:r w:rsidRPr="004040BE">
        <w:rPr>
          <w:rFonts w:ascii="Arial" w:hAnsi="Arial"/>
          <w:sz w:val="22"/>
          <w:szCs w:val="22"/>
          <w:lang w:val="ca-ES"/>
        </w:rPr>
        <w:t>escombratge baixa i un percentatge baix de visitants dili</w:t>
      </w:r>
      <w:r w:rsidR="00411FB1">
        <w:rPr>
          <w:rFonts w:ascii="Arial" w:hAnsi="Arial"/>
          <w:sz w:val="22"/>
          <w:szCs w:val="22"/>
          <w:lang w:val="ca-ES"/>
        </w:rPr>
        <w:t xml:space="preserve">gents, </w:t>
      </w:r>
      <w:r w:rsidRPr="004040BE">
        <w:rPr>
          <w:rFonts w:ascii="Arial" w:hAnsi="Arial"/>
          <w:sz w:val="22"/>
          <w:szCs w:val="22"/>
          <w:lang w:val="ca-ES"/>
        </w:rPr>
        <w:t>es poden retirar alguns dels elements que atreuen menys visitants per fer que l</w:t>
      </w:r>
      <w:r w:rsidR="00A92977" w:rsidRPr="004040BE">
        <w:rPr>
          <w:rFonts w:ascii="Arial" w:hAnsi="Arial"/>
          <w:sz w:val="22"/>
          <w:szCs w:val="22"/>
          <w:lang w:val="ca-ES"/>
        </w:rPr>
        <w:t>’</w:t>
      </w:r>
      <w:r w:rsidRPr="004040BE">
        <w:rPr>
          <w:rFonts w:ascii="Arial" w:hAnsi="Arial"/>
          <w:sz w:val="22"/>
          <w:szCs w:val="22"/>
          <w:lang w:val="ca-ES"/>
        </w:rPr>
        <w:t>exposició sigui més petita o menys aclaparadora? Si el percentatge de visitants diligents és baix, com poden els organitzadors estar segurs que les idees principals de l</w:t>
      </w:r>
      <w:r w:rsidR="00A92977" w:rsidRPr="004040BE">
        <w:rPr>
          <w:rFonts w:ascii="Arial" w:hAnsi="Arial"/>
          <w:sz w:val="22"/>
          <w:szCs w:val="22"/>
          <w:lang w:val="ca-ES"/>
        </w:rPr>
        <w:t>’</w:t>
      </w:r>
      <w:r w:rsidRPr="004040BE">
        <w:rPr>
          <w:rFonts w:ascii="Arial" w:hAnsi="Arial"/>
          <w:sz w:val="22"/>
          <w:szCs w:val="22"/>
          <w:lang w:val="ca-ES"/>
        </w:rPr>
        <w:t xml:space="preserve">exposició es comuniquen eficaçment? </w:t>
      </w:r>
    </w:p>
    <w:p w14:paraId="133B38FD" w14:textId="77777777" w:rsidR="00213227" w:rsidRPr="004040BE" w:rsidRDefault="00213227" w:rsidP="00235189">
      <w:pPr>
        <w:spacing w:line="360" w:lineRule="auto"/>
        <w:jc w:val="both"/>
        <w:rPr>
          <w:rFonts w:ascii="Arial" w:hAnsi="Arial" w:cs="Arial"/>
          <w:sz w:val="22"/>
          <w:szCs w:val="22"/>
          <w:lang w:val="ca-ES"/>
        </w:rPr>
      </w:pPr>
    </w:p>
    <w:p w14:paraId="6206039F" w14:textId="77777777" w:rsidR="00213227" w:rsidRPr="004040BE" w:rsidRDefault="00213227" w:rsidP="002C2576">
      <w:pPr>
        <w:spacing w:line="360" w:lineRule="auto"/>
        <w:jc w:val="both"/>
        <w:outlineLvl w:val="0"/>
        <w:rPr>
          <w:rFonts w:ascii="Arial" w:hAnsi="Arial" w:cs="Arial"/>
          <w:b/>
          <w:sz w:val="22"/>
          <w:szCs w:val="22"/>
          <w:lang w:val="ca-ES"/>
        </w:rPr>
      </w:pPr>
      <w:r w:rsidRPr="004040BE">
        <w:rPr>
          <w:rFonts w:ascii="Arial" w:hAnsi="Arial"/>
          <w:b/>
          <w:sz w:val="22"/>
          <w:szCs w:val="22"/>
          <w:lang w:val="ca-ES"/>
        </w:rPr>
        <w:t>Conclusions i recomanacions</w:t>
      </w:r>
    </w:p>
    <w:p w14:paraId="1BC5D011"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lastRenderedPageBreak/>
        <w:t>Els visitants tendeixen a veure les exposicions de manera breu i incompleta. Cal planificar-les de tal manera que tinguin sentit fins i tot si els assistents es fixen en menys de la meitat de les peces exposades. Doneu per fet que hi estan interessats, però no que hi dedicaran esforç.</w:t>
      </w:r>
    </w:p>
    <w:p w14:paraId="0ECBE5D5" w14:textId="77777777" w:rsidR="00FA4FB3" w:rsidRPr="004040BE" w:rsidRDefault="00FA4FB3" w:rsidP="00235189">
      <w:pPr>
        <w:spacing w:line="360" w:lineRule="auto"/>
        <w:jc w:val="both"/>
        <w:rPr>
          <w:rFonts w:ascii="Arial" w:hAnsi="Arial" w:cs="Arial"/>
          <w:sz w:val="22"/>
          <w:szCs w:val="22"/>
          <w:lang w:val="ca-ES"/>
        </w:rPr>
      </w:pPr>
    </w:p>
    <w:p w14:paraId="3F3CE50F"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Els rètols de presentació han de ser breus i s</w:t>
      </w:r>
      <w:r w:rsidR="00A92977" w:rsidRPr="004040BE">
        <w:rPr>
          <w:rFonts w:ascii="Arial" w:hAnsi="Arial"/>
          <w:sz w:val="22"/>
          <w:szCs w:val="22"/>
          <w:lang w:val="ca-ES"/>
        </w:rPr>
        <w:t>’</w:t>
      </w:r>
      <w:r w:rsidRPr="004040BE">
        <w:rPr>
          <w:rFonts w:ascii="Arial" w:hAnsi="Arial"/>
          <w:sz w:val="22"/>
          <w:szCs w:val="22"/>
          <w:lang w:val="ca-ES"/>
        </w:rPr>
        <w:t>han de poder llegir des d</w:t>
      </w:r>
      <w:r w:rsidR="00A92977" w:rsidRPr="004040BE">
        <w:rPr>
          <w:rFonts w:ascii="Arial" w:hAnsi="Arial"/>
          <w:sz w:val="22"/>
          <w:szCs w:val="22"/>
          <w:lang w:val="ca-ES"/>
        </w:rPr>
        <w:t>’</w:t>
      </w:r>
      <w:r w:rsidRPr="004040BE">
        <w:rPr>
          <w:rFonts w:ascii="Arial" w:hAnsi="Arial"/>
          <w:sz w:val="22"/>
          <w:szCs w:val="22"/>
          <w:lang w:val="ca-ES"/>
        </w:rPr>
        <w:t xml:space="preserve">una certa distància. Doneu orientació en diverses modalitats diferents (per exemple, fullets, senyals, plànols, llistes de temes/apartats). </w:t>
      </w:r>
    </w:p>
    <w:p w14:paraId="1E2C51A2" w14:textId="77777777" w:rsidR="00213227" w:rsidRPr="004040BE" w:rsidRDefault="00213227" w:rsidP="00235189">
      <w:pPr>
        <w:spacing w:line="360" w:lineRule="auto"/>
        <w:jc w:val="both"/>
        <w:rPr>
          <w:rFonts w:ascii="Arial" w:hAnsi="Arial" w:cs="Arial"/>
          <w:sz w:val="22"/>
          <w:szCs w:val="22"/>
          <w:lang w:val="ca-ES"/>
        </w:rPr>
      </w:pPr>
    </w:p>
    <w:p w14:paraId="25447DE2" w14:textId="19201BA5"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 xml:space="preserve">Planifiqueu exposicions més </w:t>
      </w:r>
      <w:r w:rsidR="003C0DFC" w:rsidRPr="004040BE">
        <w:rPr>
          <w:rFonts w:ascii="Arial" w:hAnsi="Arial"/>
          <w:sz w:val="22"/>
          <w:szCs w:val="22"/>
          <w:lang w:val="ca-ES"/>
        </w:rPr>
        <w:t>reduïdes</w:t>
      </w:r>
      <w:r w:rsidRPr="004040BE">
        <w:rPr>
          <w:rFonts w:ascii="Arial" w:hAnsi="Arial"/>
          <w:sz w:val="22"/>
          <w:szCs w:val="22"/>
          <w:lang w:val="ca-ES"/>
        </w:rPr>
        <w:t>, concebudes per a visi</w:t>
      </w:r>
      <w:r w:rsidR="003F24CD" w:rsidRPr="004040BE">
        <w:rPr>
          <w:rFonts w:ascii="Arial" w:hAnsi="Arial"/>
          <w:sz w:val="22"/>
          <w:szCs w:val="22"/>
          <w:lang w:val="ca-ES"/>
        </w:rPr>
        <w:t>tes breus amb bones grans idees (v</w:t>
      </w:r>
      <w:r w:rsidRPr="004040BE">
        <w:rPr>
          <w:rFonts w:ascii="Arial" w:hAnsi="Arial"/>
          <w:sz w:val="22"/>
          <w:szCs w:val="22"/>
          <w:lang w:val="ca-ES"/>
        </w:rPr>
        <w:t>egeu el primer capítol d</w:t>
      </w:r>
      <w:r w:rsidR="00A92977" w:rsidRPr="004040BE">
        <w:rPr>
          <w:rFonts w:ascii="Arial" w:hAnsi="Arial"/>
          <w:sz w:val="22"/>
          <w:szCs w:val="22"/>
          <w:lang w:val="ca-ES"/>
        </w:rPr>
        <w:t>’</w:t>
      </w:r>
      <w:r w:rsidRPr="004040BE">
        <w:rPr>
          <w:rFonts w:ascii="Arial" w:hAnsi="Arial"/>
          <w:i/>
          <w:sz w:val="22"/>
          <w:szCs w:val="22"/>
          <w:lang w:val="ca-ES"/>
        </w:rPr>
        <w:t>Exhibit Labels: An Interpretive Approach</w:t>
      </w:r>
      <w:r w:rsidRPr="004040BE">
        <w:rPr>
          <w:rFonts w:ascii="Arial" w:hAnsi="Arial"/>
          <w:sz w:val="22"/>
          <w:szCs w:val="22"/>
          <w:lang w:val="ca-ES"/>
        </w:rPr>
        <w:t>)</w:t>
      </w:r>
      <w:r w:rsidR="003F24CD" w:rsidRPr="004040BE">
        <w:rPr>
          <w:rFonts w:ascii="Arial" w:hAnsi="Arial"/>
          <w:sz w:val="22"/>
          <w:szCs w:val="22"/>
          <w:lang w:val="ca-ES"/>
        </w:rPr>
        <w:t>.</w:t>
      </w:r>
    </w:p>
    <w:p w14:paraId="4F9E0C42" w14:textId="77777777" w:rsidR="00213227" w:rsidRPr="004040BE" w:rsidRDefault="00213227" w:rsidP="00235189">
      <w:pPr>
        <w:spacing w:line="360" w:lineRule="auto"/>
        <w:jc w:val="both"/>
        <w:rPr>
          <w:rFonts w:ascii="Arial" w:hAnsi="Arial" w:cs="Arial"/>
          <w:sz w:val="22"/>
          <w:szCs w:val="22"/>
          <w:lang w:val="ca-ES"/>
        </w:rPr>
      </w:pPr>
    </w:p>
    <w:p w14:paraId="7D4932EA"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Es pot aconseguir que els visitants dediquin més atenció i temps a l</w:t>
      </w:r>
      <w:r w:rsidR="00A92977" w:rsidRPr="004040BE">
        <w:rPr>
          <w:rFonts w:ascii="Arial" w:hAnsi="Arial"/>
          <w:sz w:val="22"/>
          <w:szCs w:val="22"/>
          <w:lang w:val="ca-ES"/>
        </w:rPr>
        <w:t>’</w:t>
      </w:r>
      <w:r w:rsidRPr="004040BE">
        <w:rPr>
          <w:rFonts w:ascii="Arial" w:hAnsi="Arial"/>
          <w:sz w:val="22"/>
          <w:szCs w:val="22"/>
          <w:lang w:val="ca-ES"/>
        </w:rPr>
        <w:t xml:space="preserve">exposició fent que les peces exposades siguin més socials, interactives i intergeneracionals. Organitzeu exposicions que animin més persones a convertir-se en visitants diligents. </w:t>
      </w:r>
    </w:p>
    <w:p w14:paraId="7C332D45" w14:textId="77777777" w:rsidR="00213227" w:rsidRPr="004040BE" w:rsidRDefault="00213227" w:rsidP="00235189">
      <w:pPr>
        <w:spacing w:line="360" w:lineRule="auto"/>
        <w:jc w:val="both"/>
        <w:rPr>
          <w:rFonts w:ascii="Arial" w:hAnsi="Arial" w:cs="Arial"/>
          <w:sz w:val="22"/>
          <w:szCs w:val="22"/>
          <w:lang w:val="ca-ES"/>
        </w:rPr>
      </w:pPr>
    </w:p>
    <w:p w14:paraId="525CB06B"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Els visitants es volen sentir bé amb si mateixos: competents, intel·ligents i inspirats. Ajudeu-los a sentir que l</w:t>
      </w:r>
      <w:r w:rsidR="00A92977" w:rsidRPr="004040BE">
        <w:rPr>
          <w:rFonts w:ascii="Arial" w:hAnsi="Arial"/>
          <w:sz w:val="22"/>
          <w:szCs w:val="22"/>
          <w:lang w:val="ca-ES"/>
        </w:rPr>
        <w:t>’</w:t>
      </w:r>
      <w:r w:rsidRPr="004040BE">
        <w:rPr>
          <w:rFonts w:ascii="Arial" w:hAnsi="Arial"/>
          <w:sz w:val="22"/>
          <w:szCs w:val="22"/>
          <w:lang w:val="ca-ES"/>
        </w:rPr>
        <w:t xml:space="preserve">exposició </w:t>
      </w:r>
      <w:r w:rsidR="00E16AF4" w:rsidRPr="004040BE">
        <w:rPr>
          <w:rFonts w:ascii="Arial" w:hAnsi="Arial"/>
          <w:sz w:val="22"/>
          <w:szCs w:val="22"/>
          <w:lang w:val="ca-ES"/>
        </w:rPr>
        <w:t>“</w:t>
      </w:r>
      <w:r w:rsidRPr="004040BE">
        <w:rPr>
          <w:rFonts w:ascii="Arial" w:hAnsi="Arial"/>
          <w:sz w:val="22"/>
          <w:szCs w:val="22"/>
          <w:lang w:val="ca-ES"/>
        </w:rPr>
        <w:t>sí que fa per ells</w:t>
      </w:r>
      <w:r w:rsidR="00E16AF4" w:rsidRPr="004040BE">
        <w:rPr>
          <w:rFonts w:ascii="Arial" w:hAnsi="Arial"/>
          <w:sz w:val="22"/>
          <w:szCs w:val="22"/>
          <w:lang w:val="ca-ES"/>
        </w:rPr>
        <w:t>”</w:t>
      </w:r>
      <w:r w:rsidRPr="004040BE">
        <w:rPr>
          <w:rFonts w:ascii="Arial" w:hAnsi="Arial"/>
          <w:sz w:val="22"/>
          <w:szCs w:val="22"/>
          <w:lang w:val="ca-ES"/>
        </w:rPr>
        <w:t>.</w:t>
      </w:r>
    </w:p>
    <w:p w14:paraId="48E8D88E" w14:textId="77777777" w:rsidR="00213227" w:rsidRPr="004040BE" w:rsidRDefault="00213227" w:rsidP="00235189">
      <w:pPr>
        <w:spacing w:line="360" w:lineRule="auto"/>
        <w:jc w:val="both"/>
        <w:rPr>
          <w:rFonts w:ascii="Arial" w:hAnsi="Arial" w:cs="Arial"/>
          <w:sz w:val="22"/>
          <w:szCs w:val="22"/>
          <w:lang w:val="ca-ES"/>
        </w:rPr>
      </w:pPr>
    </w:p>
    <w:p w14:paraId="27C897B4"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Feu els vostres propis estudis de seguiment i elaboreu la vostra pròpia base de dades sobre la conducta dels visitants.</w:t>
      </w:r>
    </w:p>
    <w:p w14:paraId="55709F3E" w14:textId="77777777" w:rsidR="00213227" w:rsidRPr="004040BE" w:rsidRDefault="00213227" w:rsidP="00235189">
      <w:pPr>
        <w:spacing w:line="360" w:lineRule="auto"/>
        <w:jc w:val="both"/>
        <w:rPr>
          <w:rFonts w:ascii="Arial" w:hAnsi="Arial" w:cs="Arial"/>
          <w:sz w:val="22"/>
          <w:szCs w:val="22"/>
          <w:lang w:val="ca-ES"/>
        </w:rPr>
      </w:pPr>
    </w:p>
    <w:p w14:paraId="5C99F8F8" w14:textId="77777777" w:rsidR="00213227" w:rsidRPr="004040BE" w:rsidRDefault="00213227" w:rsidP="00235189">
      <w:pPr>
        <w:spacing w:line="360" w:lineRule="auto"/>
        <w:jc w:val="both"/>
        <w:rPr>
          <w:rFonts w:ascii="Arial" w:hAnsi="Arial" w:cs="Arial"/>
          <w:sz w:val="22"/>
          <w:szCs w:val="22"/>
          <w:lang w:val="ca-ES"/>
        </w:rPr>
      </w:pPr>
      <w:r w:rsidRPr="004040BE">
        <w:rPr>
          <w:rFonts w:ascii="Arial" w:hAnsi="Arial"/>
          <w:sz w:val="22"/>
          <w:szCs w:val="22"/>
          <w:lang w:val="ca-ES"/>
        </w:rPr>
        <w:t>Comentar els mètodes i el recull de dades de T&amp;T pot produir canvis en l</w:t>
      </w:r>
      <w:r w:rsidR="00A92977" w:rsidRPr="004040BE">
        <w:rPr>
          <w:rFonts w:ascii="Arial" w:hAnsi="Arial"/>
          <w:sz w:val="22"/>
          <w:szCs w:val="22"/>
          <w:lang w:val="ca-ES"/>
        </w:rPr>
        <w:t>’</w:t>
      </w:r>
      <w:r w:rsidRPr="004040BE">
        <w:rPr>
          <w:rFonts w:ascii="Arial" w:hAnsi="Arial"/>
          <w:sz w:val="22"/>
          <w:szCs w:val="22"/>
          <w:lang w:val="ca-ES"/>
        </w:rPr>
        <w:t>actitud dels museus envers els seus visitants. El personal entendrà més bé els visitants: la quantitat de tries que han de fer, l</w:t>
      </w:r>
      <w:r w:rsidR="00A92977" w:rsidRPr="004040BE">
        <w:rPr>
          <w:rFonts w:ascii="Arial" w:hAnsi="Arial"/>
          <w:sz w:val="22"/>
          <w:szCs w:val="22"/>
          <w:lang w:val="ca-ES"/>
        </w:rPr>
        <w:t>’</w:t>
      </w:r>
      <w:r w:rsidRPr="004040BE">
        <w:rPr>
          <w:rFonts w:ascii="Arial" w:hAnsi="Arial"/>
          <w:sz w:val="22"/>
          <w:szCs w:val="22"/>
          <w:lang w:val="ca-ES"/>
        </w:rPr>
        <w:t>esforç que requereix llegir drets sense perdre de vista els seus amics o els seus fills, i el temps que cal per observar un gran nombre de peces exposades que competeixen per la seva atenció.</w:t>
      </w:r>
    </w:p>
    <w:p w14:paraId="19F12E11" w14:textId="77777777" w:rsidR="008363A8" w:rsidRPr="004040BE" w:rsidRDefault="008363A8" w:rsidP="00235189">
      <w:pPr>
        <w:spacing w:line="360" w:lineRule="auto"/>
        <w:jc w:val="both"/>
        <w:rPr>
          <w:rFonts w:ascii="Arial" w:hAnsi="Arial" w:cs="Arial"/>
          <w:sz w:val="22"/>
          <w:szCs w:val="22"/>
          <w:lang w:val="ca-ES"/>
        </w:rPr>
      </w:pPr>
    </w:p>
    <w:p w14:paraId="54811233" w14:textId="77777777" w:rsidR="008363A8" w:rsidRPr="004040BE" w:rsidRDefault="008363A8" w:rsidP="00235189">
      <w:pPr>
        <w:spacing w:line="360" w:lineRule="auto"/>
        <w:jc w:val="both"/>
        <w:rPr>
          <w:rFonts w:ascii="Arial" w:hAnsi="Arial" w:cs="Arial"/>
          <w:sz w:val="22"/>
          <w:szCs w:val="22"/>
          <w:lang w:val="ca-ES"/>
        </w:rPr>
      </w:pPr>
      <w:r w:rsidRPr="004040BE">
        <w:rPr>
          <w:rFonts w:ascii="Arial" w:hAnsi="Arial"/>
          <w:sz w:val="22"/>
          <w:szCs w:val="22"/>
          <w:lang w:val="ca-ES"/>
        </w:rPr>
        <w:t>Quina és la taxa d</w:t>
      </w:r>
      <w:r w:rsidR="00A92977" w:rsidRPr="004040BE">
        <w:rPr>
          <w:rFonts w:ascii="Arial" w:hAnsi="Arial"/>
          <w:sz w:val="22"/>
          <w:szCs w:val="22"/>
          <w:lang w:val="ca-ES"/>
        </w:rPr>
        <w:t>’</w:t>
      </w:r>
      <w:r w:rsidRPr="004040BE">
        <w:rPr>
          <w:rFonts w:ascii="Arial" w:hAnsi="Arial"/>
          <w:sz w:val="22"/>
          <w:szCs w:val="22"/>
          <w:lang w:val="ca-ES"/>
        </w:rPr>
        <w:t xml:space="preserve">escombratge mínima i el percentatge màxim de visitants diligents que podeu esperar al vostre museu, tenint en compte els temes que tracteu i els tipus de visitants que rebeu? A quin lloc del metadiagrama de dispersió us agradaria que estigués la vostra propera exposició? </w:t>
      </w:r>
    </w:p>
    <w:p w14:paraId="732D0BCC" w14:textId="77777777" w:rsidR="004040BE" w:rsidRDefault="004040BE">
      <w:pPr>
        <w:rPr>
          <w:rFonts w:ascii="Arial" w:hAnsi="Arial" w:cs="Arial"/>
          <w:sz w:val="22"/>
          <w:szCs w:val="22"/>
          <w:lang w:val="ca-ES"/>
        </w:rPr>
      </w:pPr>
      <w:r>
        <w:rPr>
          <w:rFonts w:ascii="Arial" w:hAnsi="Arial" w:cs="Arial"/>
          <w:sz w:val="22"/>
          <w:szCs w:val="22"/>
          <w:lang w:val="ca-ES"/>
        </w:rPr>
        <w:br w:type="page"/>
      </w:r>
    </w:p>
    <w:p w14:paraId="71D4DD43" w14:textId="3F3BC623" w:rsidR="007B231E" w:rsidRPr="004040BE" w:rsidRDefault="007B231E" w:rsidP="002C2576">
      <w:pPr>
        <w:spacing w:line="360" w:lineRule="auto"/>
        <w:jc w:val="both"/>
        <w:outlineLvl w:val="0"/>
        <w:rPr>
          <w:rFonts w:ascii="Arial" w:hAnsi="Arial" w:cs="Arial"/>
          <w:iCs/>
          <w:sz w:val="22"/>
          <w:szCs w:val="22"/>
          <w:lang w:val="ca-ES"/>
        </w:rPr>
      </w:pPr>
      <w:r w:rsidRPr="004040BE">
        <w:rPr>
          <w:rFonts w:ascii="Arial" w:hAnsi="Arial"/>
          <w:iCs/>
          <w:sz w:val="22"/>
          <w:szCs w:val="22"/>
          <w:lang w:val="ca-ES"/>
        </w:rPr>
        <w:lastRenderedPageBreak/>
        <w:t>RECURSOS</w:t>
      </w:r>
    </w:p>
    <w:p w14:paraId="0E39545F" w14:textId="4AEC6D8E" w:rsidR="007B231E" w:rsidRPr="004040BE" w:rsidRDefault="008363A8" w:rsidP="00235189">
      <w:pPr>
        <w:spacing w:line="360" w:lineRule="auto"/>
        <w:jc w:val="both"/>
        <w:rPr>
          <w:rFonts w:ascii="Arial" w:hAnsi="Arial" w:cs="Arial"/>
          <w:sz w:val="22"/>
          <w:szCs w:val="22"/>
          <w:lang w:val="en-GB"/>
        </w:rPr>
      </w:pPr>
      <w:r w:rsidRPr="004040BE">
        <w:rPr>
          <w:rFonts w:ascii="Arial" w:hAnsi="Arial"/>
          <w:smallCaps/>
          <w:sz w:val="22"/>
          <w:szCs w:val="22"/>
          <w:lang w:val="en-GB"/>
        </w:rPr>
        <w:t>Bitgood</w:t>
      </w:r>
      <w:r w:rsidR="00AB511B" w:rsidRPr="004040BE">
        <w:rPr>
          <w:rFonts w:ascii="Arial" w:hAnsi="Arial"/>
          <w:sz w:val="22"/>
          <w:szCs w:val="22"/>
          <w:lang w:val="en-GB"/>
        </w:rPr>
        <w:t>, Stephen (</w:t>
      </w:r>
      <w:r w:rsidRPr="004040BE">
        <w:rPr>
          <w:rFonts w:ascii="Arial" w:hAnsi="Arial"/>
          <w:sz w:val="22"/>
          <w:szCs w:val="22"/>
          <w:lang w:val="en-GB"/>
        </w:rPr>
        <w:t>2014</w:t>
      </w:r>
      <w:r w:rsidR="00AB511B" w:rsidRPr="004040BE">
        <w:rPr>
          <w:rFonts w:ascii="Arial" w:hAnsi="Arial"/>
          <w:sz w:val="22"/>
          <w:szCs w:val="22"/>
          <w:lang w:val="en-GB"/>
        </w:rPr>
        <w:t>)</w:t>
      </w:r>
      <w:r w:rsidRPr="004040BE">
        <w:rPr>
          <w:rFonts w:ascii="Arial" w:hAnsi="Arial"/>
          <w:sz w:val="22"/>
          <w:szCs w:val="22"/>
          <w:lang w:val="en-GB"/>
        </w:rPr>
        <w:t xml:space="preserve">. </w:t>
      </w:r>
      <w:r w:rsidR="00E16AF4" w:rsidRPr="004040BE">
        <w:rPr>
          <w:rFonts w:ascii="Arial" w:hAnsi="Arial"/>
          <w:sz w:val="22"/>
          <w:szCs w:val="22"/>
          <w:lang w:val="en-GB"/>
        </w:rPr>
        <w:t>“</w:t>
      </w:r>
      <w:r w:rsidRPr="004040BE">
        <w:rPr>
          <w:rFonts w:ascii="Arial" w:hAnsi="Arial"/>
          <w:sz w:val="22"/>
          <w:szCs w:val="22"/>
          <w:lang w:val="en-GB"/>
        </w:rPr>
        <w:t>Exhibition Design that Provides High Valu</w:t>
      </w:r>
      <w:r w:rsidR="00AB511B" w:rsidRPr="004040BE">
        <w:rPr>
          <w:rFonts w:ascii="Arial" w:hAnsi="Arial"/>
          <w:sz w:val="22"/>
          <w:szCs w:val="22"/>
          <w:lang w:val="en-GB"/>
        </w:rPr>
        <w:t>e and Engages Visitor Attention</w:t>
      </w:r>
      <w:r w:rsidR="00E16AF4" w:rsidRPr="004040BE">
        <w:rPr>
          <w:rFonts w:ascii="Arial" w:hAnsi="Arial"/>
          <w:sz w:val="22"/>
          <w:szCs w:val="22"/>
          <w:lang w:val="en-GB"/>
        </w:rPr>
        <w:t>”</w:t>
      </w:r>
      <w:r w:rsidR="00AB511B" w:rsidRPr="004040BE">
        <w:rPr>
          <w:rFonts w:ascii="Arial" w:hAnsi="Arial"/>
          <w:sz w:val="22"/>
          <w:szCs w:val="22"/>
          <w:lang w:val="en-GB"/>
        </w:rPr>
        <w:t>.</w:t>
      </w:r>
      <w:r w:rsidRPr="004040BE">
        <w:rPr>
          <w:rFonts w:ascii="Arial" w:hAnsi="Arial"/>
          <w:sz w:val="22"/>
          <w:szCs w:val="22"/>
          <w:lang w:val="en-GB"/>
        </w:rPr>
        <w:t xml:space="preserve"> </w:t>
      </w:r>
      <w:r w:rsidRPr="004040BE">
        <w:rPr>
          <w:rFonts w:ascii="Arial" w:hAnsi="Arial"/>
          <w:i/>
          <w:sz w:val="22"/>
          <w:szCs w:val="22"/>
          <w:lang w:val="en-GB"/>
        </w:rPr>
        <w:t>Exhibitionist</w:t>
      </w:r>
      <w:r w:rsidRPr="004040BE">
        <w:rPr>
          <w:rFonts w:ascii="Arial" w:hAnsi="Arial"/>
          <w:sz w:val="22"/>
          <w:szCs w:val="22"/>
          <w:lang w:val="en-GB"/>
        </w:rPr>
        <w:t xml:space="preserve"> 33 (1): 6-14.</w:t>
      </w:r>
    </w:p>
    <w:p w14:paraId="48666BE5" w14:textId="77B7A20D" w:rsidR="00136D75" w:rsidRPr="004040BE" w:rsidRDefault="005356A7" w:rsidP="00235189">
      <w:pPr>
        <w:spacing w:line="360" w:lineRule="auto"/>
        <w:jc w:val="both"/>
        <w:rPr>
          <w:rFonts w:ascii="Arial" w:hAnsi="Arial" w:cs="Arial"/>
          <w:sz w:val="22"/>
          <w:szCs w:val="22"/>
          <w:lang w:val="en-GB"/>
        </w:rPr>
      </w:pPr>
      <w:r w:rsidRPr="004040BE">
        <w:rPr>
          <w:rFonts w:ascii="Arial" w:hAnsi="Arial"/>
          <w:smallCaps/>
          <w:sz w:val="22"/>
          <w:szCs w:val="22"/>
          <w:lang w:val="en-GB"/>
        </w:rPr>
        <w:t>Bitgood,</w:t>
      </w:r>
      <w:r w:rsidR="00AB511B" w:rsidRPr="004040BE">
        <w:rPr>
          <w:rFonts w:ascii="Arial" w:hAnsi="Arial"/>
          <w:sz w:val="22"/>
          <w:szCs w:val="22"/>
          <w:lang w:val="en-GB"/>
        </w:rPr>
        <w:t xml:space="preserve"> Stephen (</w:t>
      </w:r>
      <w:r w:rsidRPr="004040BE">
        <w:rPr>
          <w:rFonts w:ascii="Arial" w:hAnsi="Arial"/>
          <w:sz w:val="22"/>
          <w:szCs w:val="22"/>
          <w:lang w:val="en-GB"/>
        </w:rPr>
        <w:t>2014</w:t>
      </w:r>
      <w:r w:rsidR="00AB511B" w:rsidRPr="004040BE">
        <w:rPr>
          <w:rFonts w:ascii="Arial" w:hAnsi="Arial"/>
          <w:sz w:val="22"/>
          <w:szCs w:val="22"/>
          <w:lang w:val="en-GB"/>
        </w:rPr>
        <w:t>)</w:t>
      </w:r>
      <w:r w:rsidRPr="004040BE">
        <w:rPr>
          <w:rFonts w:ascii="Arial" w:hAnsi="Arial"/>
          <w:sz w:val="22"/>
          <w:szCs w:val="22"/>
          <w:lang w:val="en-GB"/>
        </w:rPr>
        <w:t xml:space="preserve">. </w:t>
      </w:r>
      <w:r w:rsidRPr="004040BE">
        <w:rPr>
          <w:rFonts w:ascii="Arial" w:hAnsi="Arial"/>
          <w:i/>
          <w:sz w:val="22"/>
          <w:szCs w:val="22"/>
          <w:lang w:val="en-GB"/>
        </w:rPr>
        <w:t>Engaging the Visitor</w:t>
      </w:r>
      <w:r w:rsidRPr="004040BE">
        <w:rPr>
          <w:rFonts w:ascii="Arial" w:hAnsi="Arial"/>
          <w:sz w:val="22"/>
          <w:szCs w:val="22"/>
          <w:lang w:val="en-GB"/>
        </w:rPr>
        <w:t>. Recurs en línia: http://museumsetc.com/products/engaging</w:t>
      </w:r>
    </w:p>
    <w:p w14:paraId="1C46108D" w14:textId="4272FFEA" w:rsidR="00136D75" w:rsidRPr="004040BE" w:rsidRDefault="00136D75" w:rsidP="00235189">
      <w:pPr>
        <w:spacing w:line="360" w:lineRule="auto"/>
        <w:jc w:val="both"/>
        <w:rPr>
          <w:rFonts w:ascii="Arial" w:hAnsi="Arial"/>
          <w:sz w:val="22"/>
          <w:szCs w:val="22"/>
          <w:lang w:val="en-GB"/>
        </w:rPr>
      </w:pPr>
      <w:r w:rsidRPr="004040BE">
        <w:rPr>
          <w:rFonts w:ascii="Arial" w:hAnsi="Arial"/>
          <w:smallCaps/>
          <w:sz w:val="22"/>
          <w:szCs w:val="22"/>
          <w:lang w:val="en-GB"/>
        </w:rPr>
        <w:t>Borun,</w:t>
      </w:r>
      <w:r w:rsidRPr="004040BE">
        <w:rPr>
          <w:rFonts w:ascii="Arial" w:hAnsi="Arial"/>
          <w:sz w:val="22"/>
          <w:szCs w:val="22"/>
          <w:lang w:val="en-GB"/>
        </w:rPr>
        <w:t xml:space="preserve"> Minda, et al. </w:t>
      </w:r>
      <w:r w:rsidR="00AB511B" w:rsidRPr="004040BE">
        <w:rPr>
          <w:rFonts w:ascii="Arial" w:hAnsi="Arial"/>
          <w:sz w:val="22"/>
          <w:szCs w:val="22"/>
          <w:lang w:val="en-GB"/>
        </w:rPr>
        <w:t>(</w:t>
      </w:r>
      <w:r w:rsidRPr="004040BE">
        <w:rPr>
          <w:rFonts w:ascii="Arial" w:hAnsi="Arial"/>
          <w:sz w:val="22"/>
          <w:szCs w:val="22"/>
          <w:lang w:val="en-GB"/>
        </w:rPr>
        <w:t>1998</w:t>
      </w:r>
      <w:r w:rsidR="00AB511B" w:rsidRPr="004040BE">
        <w:rPr>
          <w:rFonts w:ascii="Arial" w:hAnsi="Arial"/>
          <w:sz w:val="22"/>
          <w:szCs w:val="22"/>
          <w:lang w:val="en-GB"/>
        </w:rPr>
        <w:t>)</w:t>
      </w:r>
      <w:r w:rsidRPr="004040BE">
        <w:rPr>
          <w:rFonts w:ascii="Arial" w:hAnsi="Arial"/>
          <w:sz w:val="22"/>
          <w:szCs w:val="22"/>
          <w:lang w:val="en-GB"/>
        </w:rPr>
        <w:t xml:space="preserve">. </w:t>
      </w:r>
      <w:r w:rsidR="00AB511B" w:rsidRPr="004040BE">
        <w:rPr>
          <w:rFonts w:ascii="Arial" w:hAnsi="Arial"/>
          <w:sz w:val="22"/>
          <w:szCs w:val="22"/>
          <w:lang w:val="en-GB"/>
        </w:rPr>
        <w:t>“</w:t>
      </w:r>
      <w:r w:rsidRPr="004040BE">
        <w:rPr>
          <w:rFonts w:ascii="Arial" w:hAnsi="Arial"/>
          <w:sz w:val="22"/>
          <w:szCs w:val="22"/>
          <w:lang w:val="en-GB"/>
        </w:rPr>
        <w:t>Family Learning in Museums: The PISEC Perspective</w:t>
      </w:r>
      <w:r w:rsidR="00AB511B" w:rsidRPr="004040BE">
        <w:rPr>
          <w:rFonts w:ascii="Arial" w:hAnsi="Arial"/>
          <w:sz w:val="22"/>
          <w:szCs w:val="22"/>
          <w:lang w:val="en-GB"/>
        </w:rPr>
        <w:t>”.</w:t>
      </w:r>
      <w:r w:rsidRPr="004040BE">
        <w:rPr>
          <w:rFonts w:ascii="Arial" w:hAnsi="Arial"/>
          <w:sz w:val="22"/>
          <w:szCs w:val="22"/>
          <w:lang w:val="en-GB"/>
        </w:rPr>
        <w:t xml:space="preserve"> Association of Science-Technology Centers, Washington DC</w:t>
      </w:r>
    </w:p>
    <w:p w14:paraId="46F5BB54" w14:textId="078AA6A1" w:rsidR="00136D75" w:rsidRPr="004040BE" w:rsidRDefault="00136D75" w:rsidP="00235189">
      <w:pPr>
        <w:spacing w:line="360" w:lineRule="auto"/>
        <w:jc w:val="both"/>
        <w:rPr>
          <w:rFonts w:ascii="Arial" w:hAnsi="Arial" w:cs="Arial"/>
          <w:iCs/>
          <w:sz w:val="22"/>
          <w:szCs w:val="22"/>
          <w:lang w:val="en-GB"/>
        </w:rPr>
      </w:pPr>
      <w:r w:rsidRPr="004040BE">
        <w:rPr>
          <w:rFonts w:ascii="Arial" w:hAnsi="Arial"/>
          <w:iCs/>
          <w:smallCaps/>
          <w:sz w:val="22"/>
          <w:szCs w:val="22"/>
          <w:lang w:val="en-GB"/>
        </w:rPr>
        <w:t>Serrell</w:t>
      </w:r>
      <w:r w:rsidR="00AB511B" w:rsidRPr="004040BE">
        <w:rPr>
          <w:rFonts w:ascii="Arial" w:hAnsi="Arial"/>
          <w:iCs/>
          <w:sz w:val="22"/>
          <w:szCs w:val="22"/>
          <w:lang w:val="en-GB"/>
        </w:rPr>
        <w:t>, Beverly (</w:t>
      </w:r>
      <w:r w:rsidRPr="004040BE">
        <w:rPr>
          <w:rFonts w:ascii="Arial" w:hAnsi="Arial"/>
          <w:iCs/>
          <w:sz w:val="22"/>
          <w:szCs w:val="22"/>
          <w:lang w:val="en-GB"/>
        </w:rPr>
        <w:t>2015</w:t>
      </w:r>
      <w:r w:rsidR="00AB511B" w:rsidRPr="004040BE">
        <w:rPr>
          <w:rFonts w:ascii="Arial" w:hAnsi="Arial"/>
          <w:iCs/>
          <w:sz w:val="22"/>
          <w:szCs w:val="22"/>
          <w:lang w:val="en-GB"/>
        </w:rPr>
        <w:t>)</w:t>
      </w:r>
      <w:r w:rsidRPr="004040BE">
        <w:rPr>
          <w:rFonts w:ascii="Arial" w:hAnsi="Arial"/>
          <w:iCs/>
          <w:sz w:val="22"/>
          <w:szCs w:val="22"/>
          <w:lang w:val="en-GB"/>
        </w:rPr>
        <w:t xml:space="preserve">. </w:t>
      </w:r>
      <w:r w:rsidRPr="004040BE">
        <w:rPr>
          <w:rFonts w:ascii="Arial" w:hAnsi="Arial"/>
          <w:i/>
          <w:iCs/>
          <w:sz w:val="22"/>
          <w:szCs w:val="22"/>
          <w:lang w:val="en-GB"/>
        </w:rPr>
        <w:t>Exhibit L</w:t>
      </w:r>
      <w:r w:rsidR="00E95573">
        <w:rPr>
          <w:rFonts w:ascii="Arial" w:hAnsi="Arial"/>
          <w:i/>
          <w:iCs/>
          <w:sz w:val="22"/>
          <w:szCs w:val="22"/>
          <w:lang w:val="en-GB"/>
        </w:rPr>
        <w:t>abels: An Interpretive Approach</w:t>
      </w:r>
      <w:r w:rsidR="00E95573" w:rsidRPr="00E95573">
        <w:rPr>
          <w:rFonts w:ascii="Arial" w:hAnsi="Arial"/>
          <w:iCs/>
          <w:sz w:val="22"/>
          <w:szCs w:val="22"/>
          <w:lang w:val="en-GB"/>
        </w:rPr>
        <w:t>.</w:t>
      </w:r>
      <w:r w:rsidRPr="00E95573">
        <w:rPr>
          <w:rFonts w:ascii="Arial" w:hAnsi="Arial"/>
          <w:i/>
          <w:iCs/>
          <w:sz w:val="22"/>
          <w:szCs w:val="22"/>
          <w:lang w:val="en-GB"/>
        </w:rPr>
        <w:t xml:space="preserve"> </w:t>
      </w:r>
      <w:r w:rsidR="00E95573" w:rsidRPr="00E95573">
        <w:rPr>
          <w:rFonts w:ascii="Arial" w:hAnsi="Arial"/>
          <w:iCs/>
          <w:sz w:val="22"/>
          <w:szCs w:val="22"/>
          <w:lang w:val="ca-ES"/>
        </w:rPr>
        <w:t>Segona</w:t>
      </w:r>
      <w:r w:rsidRPr="00E95573">
        <w:rPr>
          <w:rFonts w:ascii="Arial" w:hAnsi="Arial"/>
          <w:iCs/>
          <w:sz w:val="22"/>
          <w:szCs w:val="22"/>
          <w:lang w:val="ca-ES"/>
        </w:rPr>
        <w:t xml:space="preserve"> </w:t>
      </w:r>
      <w:r w:rsidR="00E95573" w:rsidRPr="00E95573">
        <w:rPr>
          <w:rFonts w:ascii="Arial" w:hAnsi="Arial"/>
          <w:iCs/>
          <w:sz w:val="22"/>
          <w:szCs w:val="22"/>
          <w:lang w:val="ca-ES"/>
        </w:rPr>
        <w:t>edició</w:t>
      </w:r>
      <w:r w:rsidRPr="00E95573">
        <w:rPr>
          <w:rFonts w:ascii="Arial" w:hAnsi="Arial"/>
          <w:iCs/>
          <w:sz w:val="22"/>
          <w:szCs w:val="22"/>
          <w:lang w:val="ca-ES"/>
        </w:rPr>
        <w:t>.</w:t>
      </w:r>
      <w:r w:rsidRPr="004040BE">
        <w:rPr>
          <w:rFonts w:ascii="Arial" w:hAnsi="Arial"/>
          <w:i/>
          <w:iCs/>
          <w:sz w:val="22"/>
          <w:szCs w:val="22"/>
          <w:lang w:val="en-GB"/>
        </w:rPr>
        <w:t xml:space="preserve"> </w:t>
      </w:r>
      <w:r w:rsidRPr="004040BE">
        <w:rPr>
          <w:rFonts w:ascii="Arial" w:hAnsi="Arial"/>
          <w:iCs/>
          <w:sz w:val="22"/>
          <w:szCs w:val="22"/>
          <w:lang w:val="en-GB"/>
        </w:rPr>
        <w:t>Rowman &amp; Littlefield.</w:t>
      </w:r>
    </w:p>
    <w:p w14:paraId="5C2051A4" w14:textId="723C841F" w:rsidR="00136D75" w:rsidRPr="004040BE" w:rsidRDefault="00136D75" w:rsidP="00235189">
      <w:pPr>
        <w:spacing w:line="360" w:lineRule="auto"/>
        <w:jc w:val="both"/>
        <w:rPr>
          <w:rFonts w:ascii="Arial" w:hAnsi="Arial" w:cs="Arial"/>
          <w:sz w:val="22"/>
          <w:szCs w:val="22"/>
          <w:lang w:val="en-GB"/>
        </w:rPr>
      </w:pPr>
      <w:r w:rsidRPr="004040BE">
        <w:rPr>
          <w:rFonts w:ascii="Arial" w:hAnsi="Arial"/>
          <w:iCs/>
          <w:smallCaps/>
          <w:sz w:val="22"/>
          <w:szCs w:val="22"/>
          <w:lang w:val="en-GB"/>
        </w:rPr>
        <w:t>Serrell</w:t>
      </w:r>
      <w:r w:rsidR="00AB511B" w:rsidRPr="004040BE">
        <w:rPr>
          <w:rFonts w:ascii="Arial" w:hAnsi="Arial"/>
          <w:iCs/>
          <w:sz w:val="22"/>
          <w:szCs w:val="22"/>
          <w:lang w:val="en-GB"/>
        </w:rPr>
        <w:t>, Beverly (</w:t>
      </w:r>
      <w:r w:rsidRPr="004040BE">
        <w:rPr>
          <w:rFonts w:ascii="Arial" w:hAnsi="Arial"/>
          <w:iCs/>
          <w:sz w:val="22"/>
          <w:szCs w:val="22"/>
          <w:lang w:val="en-GB"/>
        </w:rPr>
        <w:t>2010</w:t>
      </w:r>
      <w:r w:rsidR="00AB511B" w:rsidRPr="004040BE">
        <w:rPr>
          <w:rFonts w:ascii="Arial" w:hAnsi="Arial"/>
          <w:iCs/>
          <w:sz w:val="22"/>
          <w:szCs w:val="22"/>
          <w:lang w:val="en-GB"/>
        </w:rPr>
        <w:t>)</w:t>
      </w:r>
      <w:r w:rsidRPr="004040BE">
        <w:rPr>
          <w:rFonts w:ascii="Arial" w:hAnsi="Arial"/>
          <w:iCs/>
          <w:sz w:val="22"/>
          <w:szCs w:val="22"/>
          <w:lang w:val="en-GB"/>
        </w:rPr>
        <w:t xml:space="preserve">. </w:t>
      </w:r>
      <w:r w:rsidR="00E16AF4" w:rsidRPr="004040BE">
        <w:rPr>
          <w:rFonts w:ascii="Arial" w:hAnsi="Arial"/>
          <w:iCs/>
          <w:sz w:val="22"/>
          <w:szCs w:val="22"/>
          <w:lang w:val="en-GB"/>
        </w:rPr>
        <w:t>“</w:t>
      </w:r>
      <w:r w:rsidRPr="004040BE">
        <w:rPr>
          <w:rFonts w:ascii="Arial" w:hAnsi="Arial"/>
          <w:iCs/>
          <w:sz w:val="22"/>
          <w:szCs w:val="22"/>
          <w:lang w:val="en-GB"/>
        </w:rPr>
        <w:t>Paying More Attention to Paying Attention</w:t>
      </w:r>
      <w:r w:rsidR="00E16AF4" w:rsidRPr="004040BE">
        <w:rPr>
          <w:rFonts w:ascii="Arial" w:hAnsi="Arial"/>
          <w:iCs/>
          <w:sz w:val="22"/>
          <w:szCs w:val="22"/>
          <w:lang w:val="en-GB"/>
        </w:rPr>
        <w:t>”</w:t>
      </w:r>
      <w:r w:rsidR="000F3016" w:rsidRPr="004040BE">
        <w:rPr>
          <w:rFonts w:ascii="Arial" w:hAnsi="Arial"/>
          <w:iCs/>
          <w:sz w:val="22"/>
          <w:szCs w:val="22"/>
          <w:lang w:val="en-GB"/>
        </w:rPr>
        <w:t>.</w:t>
      </w:r>
      <w:r w:rsidRPr="004040BE">
        <w:rPr>
          <w:rFonts w:ascii="Arial" w:hAnsi="Arial"/>
          <w:iCs/>
          <w:sz w:val="22"/>
          <w:szCs w:val="22"/>
          <w:lang w:val="en-GB"/>
        </w:rPr>
        <w:t xml:space="preserve"> </w:t>
      </w:r>
      <w:hyperlink r:id="rId11" w:history="1">
        <w:r w:rsidRPr="004040BE">
          <w:rPr>
            <w:rStyle w:val="Enlla"/>
            <w:rFonts w:ascii="Arial" w:hAnsi="Arial"/>
            <w:sz w:val="22"/>
            <w:szCs w:val="22"/>
            <w:lang w:val="en-GB"/>
          </w:rPr>
          <w:t>http://www.informalscience.org/news-views/paying-more-attention-paying-attention</w:t>
        </w:r>
      </w:hyperlink>
    </w:p>
    <w:p w14:paraId="5EE8EF65" w14:textId="19624579" w:rsidR="008363A8" w:rsidRPr="004040BE" w:rsidRDefault="00136D75" w:rsidP="00235189">
      <w:pPr>
        <w:spacing w:line="360" w:lineRule="auto"/>
        <w:jc w:val="both"/>
        <w:rPr>
          <w:rFonts w:ascii="Arial" w:hAnsi="Arial" w:cs="Arial"/>
          <w:iCs/>
          <w:sz w:val="22"/>
          <w:szCs w:val="22"/>
          <w:lang w:val="en-GB"/>
        </w:rPr>
      </w:pPr>
      <w:r w:rsidRPr="004040BE">
        <w:rPr>
          <w:rFonts w:ascii="Arial" w:hAnsi="Arial"/>
          <w:iCs/>
          <w:smallCaps/>
          <w:sz w:val="22"/>
          <w:szCs w:val="22"/>
          <w:lang w:val="en-GB"/>
        </w:rPr>
        <w:t>Serrell</w:t>
      </w:r>
      <w:r w:rsidR="00AB511B" w:rsidRPr="004040BE">
        <w:rPr>
          <w:rFonts w:ascii="Arial" w:hAnsi="Arial"/>
          <w:iCs/>
          <w:sz w:val="22"/>
          <w:szCs w:val="22"/>
          <w:lang w:val="en-GB"/>
        </w:rPr>
        <w:t>, Beverly (</w:t>
      </w:r>
      <w:r w:rsidRPr="004040BE">
        <w:rPr>
          <w:rFonts w:ascii="Arial" w:hAnsi="Arial"/>
          <w:sz w:val="22"/>
          <w:szCs w:val="22"/>
          <w:lang w:val="en-GB"/>
        </w:rPr>
        <w:t>1998</w:t>
      </w:r>
      <w:r w:rsidR="00AB511B" w:rsidRPr="004040BE">
        <w:rPr>
          <w:rFonts w:ascii="Arial" w:hAnsi="Arial"/>
          <w:sz w:val="22"/>
          <w:szCs w:val="22"/>
          <w:lang w:val="en-GB"/>
        </w:rPr>
        <w:t>)</w:t>
      </w:r>
      <w:r w:rsidRPr="004040BE">
        <w:rPr>
          <w:rFonts w:ascii="Arial" w:hAnsi="Arial"/>
          <w:sz w:val="22"/>
          <w:szCs w:val="22"/>
          <w:lang w:val="en-GB"/>
        </w:rPr>
        <w:t xml:space="preserve">. </w:t>
      </w:r>
      <w:r w:rsidRPr="004040BE">
        <w:rPr>
          <w:rFonts w:ascii="Arial" w:hAnsi="Arial"/>
          <w:i/>
          <w:sz w:val="22"/>
          <w:szCs w:val="22"/>
          <w:lang w:val="en-GB"/>
        </w:rPr>
        <w:t xml:space="preserve">Paying Attention: Visitors and Museum Exhibitions. </w:t>
      </w:r>
      <w:r w:rsidRPr="004040BE">
        <w:rPr>
          <w:rFonts w:ascii="Arial" w:hAnsi="Arial"/>
          <w:sz w:val="22"/>
          <w:szCs w:val="22"/>
          <w:lang w:val="en-GB"/>
        </w:rPr>
        <w:t xml:space="preserve">AAM. </w:t>
      </w:r>
    </w:p>
    <w:p w14:paraId="2934E855" w14:textId="499B348A" w:rsidR="000D6FD6" w:rsidRPr="004040BE" w:rsidRDefault="000D6FD6" w:rsidP="00235189">
      <w:pPr>
        <w:spacing w:line="360" w:lineRule="auto"/>
        <w:jc w:val="both"/>
        <w:rPr>
          <w:rFonts w:ascii="Arial" w:hAnsi="Arial" w:cs="Arial"/>
          <w:sz w:val="22"/>
          <w:szCs w:val="22"/>
          <w:lang w:val="en-GB"/>
        </w:rPr>
      </w:pPr>
      <w:r w:rsidRPr="004040BE">
        <w:rPr>
          <w:rFonts w:ascii="Arial" w:hAnsi="Arial"/>
          <w:smallCaps/>
          <w:sz w:val="22"/>
          <w:szCs w:val="22"/>
          <w:lang w:val="en-GB"/>
        </w:rPr>
        <w:t>Yalowitz,</w:t>
      </w:r>
      <w:r w:rsidRPr="004040BE">
        <w:rPr>
          <w:rFonts w:ascii="Arial" w:hAnsi="Arial"/>
          <w:sz w:val="22"/>
          <w:szCs w:val="22"/>
          <w:lang w:val="en-GB"/>
        </w:rPr>
        <w:t xml:space="preserve"> Steven i Kerry </w:t>
      </w:r>
      <w:r w:rsidRPr="004040BE">
        <w:rPr>
          <w:rFonts w:ascii="Arial" w:hAnsi="Arial"/>
          <w:smallCaps/>
          <w:sz w:val="22"/>
          <w:szCs w:val="22"/>
          <w:lang w:val="en-GB"/>
        </w:rPr>
        <w:t>Bronnenkant</w:t>
      </w:r>
      <w:r w:rsidR="00AB511B" w:rsidRPr="004040BE">
        <w:rPr>
          <w:rFonts w:ascii="Arial" w:hAnsi="Arial"/>
          <w:sz w:val="22"/>
          <w:szCs w:val="22"/>
          <w:lang w:val="en-GB"/>
        </w:rPr>
        <w:t xml:space="preserve"> (</w:t>
      </w:r>
      <w:r w:rsidRPr="004040BE">
        <w:rPr>
          <w:rFonts w:ascii="Arial" w:hAnsi="Arial"/>
          <w:sz w:val="22"/>
          <w:szCs w:val="22"/>
          <w:lang w:val="en-GB"/>
        </w:rPr>
        <w:t>2009</w:t>
      </w:r>
      <w:r w:rsidR="00AB511B" w:rsidRPr="004040BE">
        <w:rPr>
          <w:rFonts w:ascii="Arial" w:hAnsi="Arial"/>
          <w:sz w:val="22"/>
          <w:szCs w:val="22"/>
          <w:lang w:val="en-GB"/>
        </w:rPr>
        <w:t>)</w:t>
      </w:r>
      <w:r w:rsidRPr="004040BE">
        <w:rPr>
          <w:rFonts w:ascii="Arial" w:hAnsi="Arial"/>
          <w:sz w:val="22"/>
          <w:szCs w:val="22"/>
          <w:lang w:val="en-GB"/>
        </w:rPr>
        <w:t xml:space="preserve">. </w:t>
      </w:r>
      <w:r w:rsidR="00E16AF4" w:rsidRPr="004040BE">
        <w:rPr>
          <w:rFonts w:ascii="Arial" w:hAnsi="Arial"/>
          <w:sz w:val="22"/>
          <w:szCs w:val="22"/>
          <w:lang w:val="en-GB"/>
        </w:rPr>
        <w:t>“</w:t>
      </w:r>
      <w:r w:rsidRPr="004040BE">
        <w:rPr>
          <w:rFonts w:ascii="Arial" w:hAnsi="Arial"/>
          <w:sz w:val="22"/>
          <w:szCs w:val="22"/>
          <w:lang w:val="en-GB"/>
        </w:rPr>
        <w:t>Tracking and Tim</w:t>
      </w:r>
      <w:r w:rsidR="004040BE" w:rsidRPr="004040BE">
        <w:rPr>
          <w:rFonts w:ascii="Arial" w:hAnsi="Arial"/>
          <w:sz w:val="22"/>
          <w:szCs w:val="22"/>
          <w:lang w:val="en-GB"/>
        </w:rPr>
        <w:t>ing: Unlocking Visitor Behavior</w:t>
      </w:r>
      <w:r w:rsidR="00E16AF4" w:rsidRPr="004040BE">
        <w:rPr>
          <w:rFonts w:ascii="Arial" w:hAnsi="Arial"/>
          <w:sz w:val="22"/>
          <w:szCs w:val="22"/>
          <w:lang w:val="en-GB"/>
        </w:rPr>
        <w:t>”</w:t>
      </w:r>
      <w:r w:rsidR="004040BE" w:rsidRPr="004040BE">
        <w:rPr>
          <w:rFonts w:ascii="Arial" w:hAnsi="Arial"/>
          <w:sz w:val="22"/>
          <w:szCs w:val="22"/>
          <w:lang w:val="en-GB"/>
        </w:rPr>
        <w:t>.</w:t>
      </w:r>
      <w:r w:rsidRPr="004040BE">
        <w:rPr>
          <w:rFonts w:ascii="Arial" w:hAnsi="Arial"/>
          <w:sz w:val="22"/>
          <w:szCs w:val="22"/>
          <w:lang w:val="en-GB"/>
        </w:rPr>
        <w:t xml:space="preserve"> </w:t>
      </w:r>
      <w:r w:rsidRPr="004040BE">
        <w:rPr>
          <w:rFonts w:ascii="Arial" w:hAnsi="Arial"/>
          <w:i/>
          <w:sz w:val="22"/>
          <w:szCs w:val="22"/>
          <w:lang w:val="en-GB"/>
        </w:rPr>
        <w:t>Visitor Studies</w:t>
      </w:r>
      <w:r w:rsidRPr="004040BE">
        <w:rPr>
          <w:rFonts w:ascii="Arial" w:hAnsi="Arial"/>
          <w:sz w:val="22"/>
          <w:szCs w:val="22"/>
          <w:lang w:val="en-GB"/>
        </w:rPr>
        <w:t xml:space="preserve"> 12(1): 47-64. </w:t>
      </w:r>
    </w:p>
    <w:p w14:paraId="6DC1DB45" w14:textId="77777777" w:rsidR="000D6FD6" w:rsidRPr="004040BE" w:rsidRDefault="000D6FD6" w:rsidP="00235189">
      <w:pPr>
        <w:spacing w:line="360" w:lineRule="auto"/>
        <w:jc w:val="both"/>
        <w:rPr>
          <w:rFonts w:ascii="Arial" w:hAnsi="Arial" w:cs="Arial"/>
          <w:sz w:val="22"/>
          <w:szCs w:val="22"/>
          <w:lang w:val="en-GB"/>
        </w:rPr>
      </w:pPr>
    </w:p>
    <w:p w14:paraId="0DB44A1E" w14:textId="0C0537D6" w:rsidR="004040BE" w:rsidRPr="004040BE" w:rsidRDefault="009C0214" w:rsidP="004040BE">
      <w:pPr>
        <w:spacing w:line="360" w:lineRule="auto"/>
        <w:jc w:val="both"/>
        <w:rPr>
          <w:rFonts w:ascii="Arial" w:hAnsi="Arial" w:cs="Arial"/>
          <w:sz w:val="22"/>
          <w:szCs w:val="22"/>
          <w:lang w:val="en-GB"/>
        </w:rPr>
      </w:pPr>
      <w:r w:rsidRPr="004040BE">
        <w:rPr>
          <w:rFonts w:ascii="Arial" w:hAnsi="Arial"/>
          <w:sz w:val="22"/>
          <w:szCs w:val="22"/>
          <w:lang w:val="en-GB"/>
        </w:rPr>
        <w:t>bserrell@gmail.com</w:t>
      </w:r>
    </w:p>
    <w:sectPr w:rsidR="004040BE" w:rsidRPr="004040BE" w:rsidSect="00E5542C">
      <w:footerReference w:type="even" r:id="rId12"/>
      <w:footerReference w:type="default" r:id="rId13"/>
      <w:pgSz w:w="12240" w:h="15840"/>
      <w:pgMar w:top="1440" w:right="1892"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9E3A" w14:textId="77777777" w:rsidR="00AB511B" w:rsidRDefault="00AB511B" w:rsidP="00217C0F">
      <w:r>
        <w:separator/>
      </w:r>
    </w:p>
  </w:endnote>
  <w:endnote w:type="continuationSeparator" w:id="0">
    <w:p w14:paraId="498BFDE8" w14:textId="77777777" w:rsidR="00AB511B" w:rsidRDefault="00AB511B" w:rsidP="0021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5C93" w14:textId="77777777" w:rsidR="00AB511B" w:rsidRDefault="00AB511B" w:rsidP="00217C0F">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D051BE" w14:textId="77777777" w:rsidR="00AB511B" w:rsidRDefault="00AB511B" w:rsidP="00217C0F">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C9FF" w14:textId="77777777" w:rsidR="00AB511B" w:rsidRPr="009C0F46" w:rsidRDefault="00AB511B" w:rsidP="00217C0F">
    <w:pPr>
      <w:pStyle w:val="Peu"/>
      <w:framePr w:wrap="around" w:vAnchor="text" w:hAnchor="margin" w:xAlign="right" w:y="1"/>
      <w:rPr>
        <w:rStyle w:val="Nmerodepgina"/>
        <w:rFonts w:ascii="Arial" w:hAnsi="Arial" w:cs="Arial"/>
        <w:sz w:val="20"/>
        <w:szCs w:val="20"/>
      </w:rPr>
    </w:pPr>
    <w:r w:rsidRPr="009C0F46">
      <w:rPr>
        <w:rStyle w:val="Nmerodepgina"/>
        <w:rFonts w:ascii="Arial" w:hAnsi="Arial" w:cs="Arial"/>
        <w:sz w:val="20"/>
        <w:szCs w:val="20"/>
      </w:rPr>
      <w:fldChar w:fldCharType="begin"/>
    </w:r>
    <w:r w:rsidRPr="009C0F46">
      <w:rPr>
        <w:rStyle w:val="Nmerodepgina"/>
        <w:rFonts w:ascii="Arial" w:hAnsi="Arial" w:cs="Arial"/>
        <w:sz w:val="20"/>
        <w:szCs w:val="20"/>
      </w:rPr>
      <w:instrText xml:space="preserve">PAGE  </w:instrText>
    </w:r>
    <w:r w:rsidRPr="009C0F46">
      <w:rPr>
        <w:rStyle w:val="Nmerodepgina"/>
        <w:rFonts w:ascii="Arial" w:hAnsi="Arial" w:cs="Arial"/>
        <w:sz w:val="20"/>
        <w:szCs w:val="20"/>
      </w:rPr>
      <w:fldChar w:fldCharType="separate"/>
    </w:r>
    <w:r w:rsidR="00F6359D">
      <w:rPr>
        <w:rStyle w:val="Nmerodepgina"/>
        <w:rFonts w:ascii="Arial" w:hAnsi="Arial" w:cs="Arial"/>
        <w:noProof/>
        <w:sz w:val="20"/>
        <w:szCs w:val="20"/>
      </w:rPr>
      <w:t>1</w:t>
    </w:r>
    <w:r w:rsidRPr="009C0F46">
      <w:rPr>
        <w:rStyle w:val="Nmerodepgina"/>
        <w:rFonts w:ascii="Arial" w:hAnsi="Arial" w:cs="Arial"/>
        <w:sz w:val="20"/>
        <w:szCs w:val="20"/>
      </w:rPr>
      <w:fldChar w:fldCharType="end"/>
    </w:r>
  </w:p>
  <w:p w14:paraId="739410FA" w14:textId="77777777" w:rsidR="00AB511B" w:rsidRPr="005E6F2A" w:rsidRDefault="00AB511B" w:rsidP="009C0F46">
    <w:pPr>
      <w:pStyle w:val="Peu"/>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C11D" w14:textId="77777777" w:rsidR="00AB511B" w:rsidRDefault="00AB511B" w:rsidP="00217C0F">
      <w:r>
        <w:separator/>
      </w:r>
    </w:p>
  </w:footnote>
  <w:footnote w:type="continuationSeparator" w:id="0">
    <w:p w14:paraId="5E2CAB50" w14:textId="77777777" w:rsidR="00AB511B" w:rsidRDefault="00AB511B" w:rsidP="00217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2CD8"/>
    <w:multiLevelType w:val="hybridMultilevel"/>
    <w:tmpl w:val="2514C6EA"/>
    <w:lvl w:ilvl="0" w:tplc="88744C4E">
      <w:start w:val="1"/>
      <w:numFmt w:val="bullet"/>
      <w:lvlText w:val="•"/>
      <w:lvlJc w:val="left"/>
      <w:pPr>
        <w:tabs>
          <w:tab w:val="num" w:pos="720"/>
        </w:tabs>
        <w:ind w:left="720" w:hanging="360"/>
      </w:pPr>
      <w:rPr>
        <w:rFonts w:ascii="Arial" w:hAnsi="Arial" w:hint="default"/>
      </w:rPr>
    </w:lvl>
    <w:lvl w:ilvl="1" w:tplc="9DF42C10" w:tentative="1">
      <w:start w:val="1"/>
      <w:numFmt w:val="bullet"/>
      <w:lvlText w:val="•"/>
      <w:lvlJc w:val="left"/>
      <w:pPr>
        <w:tabs>
          <w:tab w:val="num" w:pos="1440"/>
        </w:tabs>
        <w:ind w:left="1440" w:hanging="360"/>
      </w:pPr>
      <w:rPr>
        <w:rFonts w:ascii="Arial" w:hAnsi="Arial" w:hint="default"/>
      </w:rPr>
    </w:lvl>
    <w:lvl w:ilvl="2" w:tplc="CE08B696" w:tentative="1">
      <w:start w:val="1"/>
      <w:numFmt w:val="bullet"/>
      <w:lvlText w:val="•"/>
      <w:lvlJc w:val="left"/>
      <w:pPr>
        <w:tabs>
          <w:tab w:val="num" w:pos="2160"/>
        </w:tabs>
        <w:ind w:left="2160" w:hanging="360"/>
      </w:pPr>
      <w:rPr>
        <w:rFonts w:ascii="Arial" w:hAnsi="Arial" w:hint="default"/>
      </w:rPr>
    </w:lvl>
    <w:lvl w:ilvl="3" w:tplc="0E24B8C6" w:tentative="1">
      <w:start w:val="1"/>
      <w:numFmt w:val="bullet"/>
      <w:lvlText w:val="•"/>
      <w:lvlJc w:val="left"/>
      <w:pPr>
        <w:tabs>
          <w:tab w:val="num" w:pos="2880"/>
        </w:tabs>
        <w:ind w:left="2880" w:hanging="360"/>
      </w:pPr>
      <w:rPr>
        <w:rFonts w:ascii="Arial" w:hAnsi="Arial" w:hint="default"/>
      </w:rPr>
    </w:lvl>
    <w:lvl w:ilvl="4" w:tplc="F904A6A2" w:tentative="1">
      <w:start w:val="1"/>
      <w:numFmt w:val="bullet"/>
      <w:lvlText w:val="•"/>
      <w:lvlJc w:val="left"/>
      <w:pPr>
        <w:tabs>
          <w:tab w:val="num" w:pos="3600"/>
        </w:tabs>
        <w:ind w:left="3600" w:hanging="360"/>
      </w:pPr>
      <w:rPr>
        <w:rFonts w:ascii="Arial" w:hAnsi="Arial" w:hint="default"/>
      </w:rPr>
    </w:lvl>
    <w:lvl w:ilvl="5" w:tplc="08E2284C" w:tentative="1">
      <w:start w:val="1"/>
      <w:numFmt w:val="bullet"/>
      <w:lvlText w:val="•"/>
      <w:lvlJc w:val="left"/>
      <w:pPr>
        <w:tabs>
          <w:tab w:val="num" w:pos="4320"/>
        </w:tabs>
        <w:ind w:left="4320" w:hanging="360"/>
      </w:pPr>
      <w:rPr>
        <w:rFonts w:ascii="Arial" w:hAnsi="Arial" w:hint="default"/>
      </w:rPr>
    </w:lvl>
    <w:lvl w:ilvl="6" w:tplc="540A66DA" w:tentative="1">
      <w:start w:val="1"/>
      <w:numFmt w:val="bullet"/>
      <w:lvlText w:val="•"/>
      <w:lvlJc w:val="left"/>
      <w:pPr>
        <w:tabs>
          <w:tab w:val="num" w:pos="5040"/>
        </w:tabs>
        <w:ind w:left="5040" w:hanging="360"/>
      </w:pPr>
      <w:rPr>
        <w:rFonts w:ascii="Arial" w:hAnsi="Arial" w:hint="default"/>
      </w:rPr>
    </w:lvl>
    <w:lvl w:ilvl="7" w:tplc="14961CF2" w:tentative="1">
      <w:start w:val="1"/>
      <w:numFmt w:val="bullet"/>
      <w:lvlText w:val="•"/>
      <w:lvlJc w:val="left"/>
      <w:pPr>
        <w:tabs>
          <w:tab w:val="num" w:pos="5760"/>
        </w:tabs>
        <w:ind w:left="5760" w:hanging="360"/>
      </w:pPr>
      <w:rPr>
        <w:rFonts w:ascii="Arial" w:hAnsi="Arial" w:hint="default"/>
      </w:rPr>
    </w:lvl>
    <w:lvl w:ilvl="8" w:tplc="F4FCF95C" w:tentative="1">
      <w:start w:val="1"/>
      <w:numFmt w:val="bullet"/>
      <w:lvlText w:val="•"/>
      <w:lvlJc w:val="left"/>
      <w:pPr>
        <w:tabs>
          <w:tab w:val="num" w:pos="6480"/>
        </w:tabs>
        <w:ind w:left="6480" w:hanging="360"/>
      </w:pPr>
      <w:rPr>
        <w:rFonts w:ascii="Arial" w:hAnsi="Arial" w:hint="default"/>
      </w:rPr>
    </w:lvl>
  </w:abstractNum>
  <w:abstractNum w:abstractNumId="1">
    <w:nsid w:val="71D8294B"/>
    <w:multiLevelType w:val="hybridMultilevel"/>
    <w:tmpl w:val="DB1C74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8286FB8"/>
    <w:multiLevelType w:val="hybridMultilevel"/>
    <w:tmpl w:val="8A4CFF96"/>
    <w:lvl w:ilvl="0" w:tplc="A1D86A32">
      <w:start w:val="1"/>
      <w:numFmt w:val="decimal"/>
      <w:lvlText w:val="%1."/>
      <w:lvlJc w:val="left"/>
      <w:pPr>
        <w:tabs>
          <w:tab w:val="num" w:pos="720"/>
        </w:tabs>
        <w:ind w:left="720" w:hanging="360"/>
      </w:pPr>
    </w:lvl>
    <w:lvl w:ilvl="1" w:tplc="56E03A4A" w:tentative="1">
      <w:start w:val="1"/>
      <w:numFmt w:val="decimal"/>
      <w:lvlText w:val="%2."/>
      <w:lvlJc w:val="left"/>
      <w:pPr>
        <w:tabs>
          <w:tab w:val="num" w:pos="1440"/>
        </w:tabs>
        <w:ind w:left="1440" w:hanging="360"/>
      </w:pPr>
    </w:lvl>
    <w:lvl w:ilvl="2" w:tplc="71CE587C" w:tentative="1">
      <w:start w:val="1"/>
      <w:numFmt w:val="decimal"/>
      <w:lvlText w:val="%3."/>
      <w:lvlJc w:val="left"/>
      <w:pPr>
        <w:tabs>
          <w:tab w:val="num" w:pos="2160"/>
        </w:tabs>
        <w:ind w:left="2160" w:hanging="360"/>
      </w:pPr>
    </w:lvl>
    <w:lvl w:ilvl="3" w:tplc="29CCCC3A" w:tentative="1">
      <w:start w:val="1"/>
      <w:numFmt w:val="decimal"/>
      <w:lvlText w:val="%4."/>
      <w:lvlJc w:val="left"/>
      <w:pPr>
        <w:tabs>
          <w:tab w:val="num" w:pos="2880"/>
        </w:tabs>
        <w:ind w:left="2880" w:hanging="360"/>
      </w:pPr>
    </w:lvl>
    <w:lvl w:ilvl="4" w:tplc="84A2D0C6" w:tentative="1">
      <w:start w:val="1"/>
      <w:numFmt w:val="decimal"/>
      <w:lvlText w:val="%5."/>
      <w:lvlJc w:val="left"/>
      <w:pPr>
        <w:tabs>
          <w:tab w:val="num" w:pos="3600"/>
        </w:tabs>
        <w:ind w:left="3600" w:hanging="360"/>
      </w:pPr>
    </w:lvl>
    <w:lvl w:ilvl="5" w:tplc="DAA80294" w:tentative="1">
      <w:start w:val="1"/>
      <w:numFmt w:val="decimal"/>
      <w:lvlText w:val="%6."/>
      <w:lvlJc w:val="left"/>
      <w:pPr>
        <w:tabs>
          <w:tab w:val="num" w:pos="4320"/>
        </w:tabs>
        <w:ind w:left="4320" w:hanging="360"/>
      </w:pPr>
    </w:lvl>
    <w:lvl w:ilvl="6" w:tplc="57223E56" w:tentative="1">
      <w:start w:val="1"/>
      <w:numFmt w:val="decimal"/>
      <w:lvlText w:val="%7."/>
      <w:lvlJc w:val="left"/>
      <w:pPr>
        <w:tabs>
          <w:tab w:val="num" w:pos="5040"/>
        </w:tabs>
        <w:ind w:left="5040" w:hanging="360"/>
      </w:pPr>
    </w:lvl>
    <w:lvl w:ilvl="7" w:tplc="E4F8A95E" w:tentative="1">
      <w:start w:val="1"/>
      <w:numFmt w:val="decimal"/>
      <w:lvlText w:val="%8."/>
      <w:lvlJc w:val="left"/>
      <w:pPr>
        <w:tabs>
          <w:tab w:val="num" w:pos="5760"/>
        </w:tabs>
        <w:ind w:left="5760" w:hanging="360"/>
      </w:pPr>
    </w:lvl>
    <w:lvl w:ilvl="8" w:tplc="E86C005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activeWritingStyle w:appName="MSWord" w:lang="en-US" w:vendorID="64" w:dllVersion="131078" w:nlCheck="1" w:checkStyle="1"/>
  <w:activeWritingStyle w:appName="MSWord" w:lang="en-GB" w:vendorID="64" w:dllVersion="131078" w:nlCheck="1" w:checkStyle="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0F"/>
    <w:rsid w:val="00015AE1"/>
    <w:rsid w:val="00015CD7"/>
    <w:rsid w:val="00033AF1"/>
    <w:rsid w:val="00064D6F"/>
    <w:rsid w:val="000721E3"/>
    <w:rsid w:val="00073E9D"/>
    <w:rsid w:val="00075D0F"/>
    <w:rsid w:val="00084BCD"/>
    <w:rsid w:val="000A0F63"/>
    <w:rsid w:val="000A1C9A"/>
    <w:rsid w:val="000C2ECE"/>
    <w:rsid w:val="000C5252"/>
    <w:rsid w:val="000D6FD6"/>
    <w:rsid w:val="000F3016"/>
    <w:rsid w:val="000F396B"/>
    <w:rsid w:val="00101E57"/>
    <w:rsid w:val="00105717"/>
    <w:rsid w:val="00112F5F"/>
    <w:rsid w:val="00117635"/>
    <w:rsid w:val="00136D75"/>
    <w:rsid w:val="00141ADC"/>
    <w:rsid w:val="00146E19"/>
    <w:rsid w:val="001671C6"/>
    <w:rsid w:val="00183B59"/>
    <w:rsid w:val="001A0F74"/>
    <w:rsid w:val="001A6D8C"/>
    <w:rsid w:val="001A7659"/>
    <w:rsid w:val="001B315B"/>
    <w:rsid w:val="001B6852"/>
    <w:rsid w:val="001C29C3"/>
    <w:rsid w:val="001E1E45"/>
    <w:rsid w:val="001E3A24"/>
    <w:rsid w:val="0021092E"/>
    <w:rsid w:val="00213227"/>
    <w:rsid w:val="00217C0F"/>
    <w:rsid w:val="00234C53"/>
    <w:rsid w:val="00235189"/>
    <w:rsid w:val="00276480"/>
    <w:rsid w:val="00293FA7"/>
    <w:rsid w:val="002A7A02"/>
    <w:rsid w:val="002B292C"/>
    <w:rsid w:val="002B5707"/>
    <w:rsid w:val="002C1028"/>
    <w:rsid w:val="002C2576"/>
    <w:rsid w:val="002D603D"/>
    <w:rsid w:val="002E03B0"/>
    <w:rsid w:val="002E0B1E"/>
    <w:rsid w:val="002E3B45"/>
    <w:rsid w:val="00304B75"/>
    <w:rsid w:val="003117E8"/>
    <w:rsid w:val="0032677A"/>
    <w:rsid w:val="0033004C"/>
    <w:rsid w:val="003444A3"/>
    <w:rsid w:val="00353FF8"/>
    <w:rsid w:val="003704E7"/>
    <w:rsid w:val="003748C5"/>
    <w:rsid w:val="003806C7"/>
    <w:rsid w:val="00383765"/>
    <w:rsid w:val="003866D6"/>
    <w:rsid w:val="003877F9"/>
    <w:rsid w:val="003B1008"/>
    <w:rsid w:val="003B7F43"/>
    <w:rsid w:val="003C05DA"/>
    <w:rsid w:val="003C0DFC"/>
    <w:rsid w:val="003C3EC2"/>
    <w:rsid w:val="003C497C"/>
    <w:rsid w:val="003D2ABF"/>
    <w:rsid w:val="003E2064"/>
    <w:rsid w:val="003F24CD"/>
    <w:rsid w:val="004040BE"/>
    <w:rsid w:val="00411FB1"/>
    <w:rsid w:val="004371BC"/>
    <w:rsid w:val="0043742B"/>
    <w:rsid w:val="00461460"/>
    <w:rsid w:val="00467029"/>
    <w:rsid w:val="00477641"/>
    <w:rsid w:val="00482EDB"/>
    <w:rsid w:val="00493F30"/>
    <w:rsid w:val="004A4CC9"/>
    <w:rsid w:val="004C4B15"/>
    <w:rsid w:val="004E3F7E"/>
    <w:rsid w:val="00514CA9"/>
    <w:rsid w:val="00520B46"/>
    <w:rsid w:val="005356A7"/>
    <w:rsid w:val="005444F6"/>
    <w:rsid w:val="00556539"/>
    <w:rsid w:val="00560F97"/>
    <w:rsid w:val="005719C8"/>
    <w:rsid w:val="0057286A"/>
    <w:rsid w:val="0058272F"/>
    <w:rsid w:val="00591135"/>
    <w:rsid w:val="0059415B"/>
    <w:rsid w:val="005A4E92"/>
    <w:rsid w:val="005A58F8"/>
    <w:rsid w:val="005B3180"/>
    <w:rsid w:val="005B39C2"/>
    <w:rsid w:val="005C10B8"/>
    <w:rsid w:val="005C1FB9"/>
    <w:rsid w:val="005C7C8F"/>
    <w:rsid w:val="005D7D76"/>
    <w:rsid w:val="005E57BF"/>
    <w:rsid w:val="005E65C6"/>
    <w:rsid w:val="005E6F2A"/>
    <w:rsid w:val="00636730"/>
    <w:rsid w:val="006400ED"/>
    <w:rsid w:val="00647F3C"/>
    <w:rsid w:val="00653FA0"/>
    <w:rsid w:val="0065458F"/>
    <w:rsid w:val="0068163A"/>
    <w:rsid w:val="00687396"/>
    <w:rsid w:val="00690551"/>
    <w:rsid w:val="006C3110"/>
    <w:rsid w:val="006C730E"/>
    <w:rsid w:val="006D3A2F"/>
    <w:rsid w:val="006D564F"/>
    <w:rsid w:val="006E399C"/>
    <w:rsid w:val="006E462F"/>
    <w:rsid w:val="006F01CE"/>
    <w:rsid w:val="007042CA"/>
    <w:rsid w:val="00732F7D"/>
    <w:rsid w:val="007400C5"/>
    <w:rsid w:val="00740E06"/>
    <w:rsid w:val="00741C29"/>
    <w:rsid w:val="00750BF1"/>
    <w:rsid w:val="00752575"/>
    <w:rsid w:val="00763326"/>
    <w:rsid w:val="007668FE"/>
    <w:rsid w:val="00770E06"/>
    <w:rsid w:val="0077186F"/>
    <w:rsid w:val="007A01AB"/>
    <w:rsid w:val="007B231E"/>
    <w:rsid w:val="007B6B40"/>
    <w:rsid w:val="007E0E10"/>
    <w:rsid w:val="007F3476"/>
    <w:rsid w:val="00806F58"/>
    <w:rsid w:val="00820B4F"/>
    <w:rsid w:val="008363A8"/>
    <w:rsid w:val="008546E8"/>
    <w:rsid w:val="00874F78"/>
    <w:rsid w:val="00882FDD"/>
    <w:rsid w:val="008A6078"/>
    <w:rsid w:val="008A6AF8"/>
    <w:rsid w:val="008C173B"/>
    <w:rsid w:val="008D7006"/>
    <w:rsid w:val="008E0359"/>
    <w:rsid w:val="008F2A89"/>
    <w:rsid w:val="00900E0C"/>
    <w:rsid w:val="0091081F"/>
    <w:rsid w:val="00917B61"/>
    <w:rsid w:val="00920DB3"/>
    <w:rsid w:val="0092780D"/>
    <w:rsid w:val="00933676"/>
    <w:rsid w:val="00944593"/>
    <w:rsid w:val="009505E0"/>
    <w:rsid w:val="00960F47"/>
    <w:rsid w:val="00984AB6"/>
    <w:rsid w:val="009C0214"/>
    <w:rsid w:val="009C0381"/>
    <w:rsid w:val="009C0F46"/>
    <w:rsid w:val="009E071A"/>
    <w:rsid w:val="009E1564"/>
    <w:rsid w:val="009E374A"/>
    <w:rsid w:val="009F069E"/>
    <w:rsid w:val="00A05908"/>
    <w:rsid w:val="00A065E5"/>
    <w:rsid w:val="00A138CA"/>
    <w:rsid w:val="00A1584C"/>
    <w:rsid w:val="00A200D5"/>
    <w:rsid w:val="00A270D8"/>
    <w:rsid w:val="00A35151"/>
    <w:rsid w:val="00A364E4"/>
    <w:rsid w:val="00A4261A"/>
    <w:rsid w:val="00A500BE"/>
    <w:rsid w:val="00A76EF2"/>
    <w:rsid w:val="00A7749F"/>
    <w:rsid w:val="00A81ABD"/>
    <w:rsid w:val="00A8665B"/>
    <w:rsid w:val="00A91243"/>
    <w:rsid w:val="00A916A0"/>
    <w:rsid w:val="00A92977"/>
    <w:rsid w:val="00A9536A"/>
    <w:rsid w:val="00AA0A84"/>
    <w:rsid w:val="00AB511B"/>
    <w:rsid w:val="00AB55CB"/>
    <w:rsid w:val="00AD4267"/>
    <w:rsid w:val="00AE3B2D"/>
    <w:rsid w:val="00AE77F4"/>
    <w:rsid w:val="00B0231A"/>
    <w:rsid w:val="00B10274"/>
    <w:rsid w:val="00B26BCF"/>
    <w:rsid w:val="00B52739"/>
    <w:rsid w:val="00B721E4"/>
    <w:rsid w:val="00B774E9"/>
    <w:rsid w:val="00B84500"/>
    <w:rsid w:val="00BA105F"/>
    <w:rsid w:val="00BA38DC"/>
    <w:rsid w:val="00BA3BD2"/>
    <w:rsid w:val="00BD26C7"/>
    <w:rsid w:val="00BF4040"/>
    <w:rsid w:val="00C10F5E"/>
    <w:rsid w:val="00C1444D"/>
    <w:rsid w:val="00C418B7"/>
    <w:rsid w:val="00C47961"/>
    <w:rsid w:val="00C629D2"/>
    <w:rsid w:val="00C64C0D"/>
    <w:rsid w:val="00C65FEF"/>
    <w:rsid w:val="00C675B2"/>
    <w:rsid w:val="00C77E54"/>
    <w:rsid w:val="00C811F0"/>
    <w:rsid w:val="00C81DED"/>
    <w:rsid w:val="00C97782"/>
    <w:rsid w:val="00CA5293"/>
    <w:rsid w:val="00CC0E56"/>
    <w:rsid w:val="00CC3431"/>
    <w:rsid w:val="00CD3E92"/>
    <w:rsid w:val="00D1497B"/>
    <w:rsid w:val="00D15FB8"/>
    <w:rsid w:val="00D4649C"/>
    <w:rsid w:val="00D516B0"/>
    <w:rsid w:val="00D62B4A"/>
    <w:rsid w:val="00D6329A"/>
    <w:rsid w:val="00D640EA"/>
    <w:rsid w:val="00D77E86"/>
    <w:rsid w:val="00D80BAB"/>
    <w:rsid w:val="00D918F4"/>
    <w:rsid w:val="00DB3895"/>
    <w:rsid w:val="00DB4EE5"/>
    <w:rsid w:val="00DC2564"/>
    <w:rsid w:val="00DD488A"/>
    <w:rsid w:val="00DE328F"/>
    <w:rsid w:val="00E01E5F"/>
    <w:rsid w:val="00E12487"/>
    <w:rsid w:val="00E150DC"/>
    <w:rsid w:val="00E16AF4"/>
    <w:rsid w:val="00E27F85"/>
    <w:rsid w:val="00E32430"/>
    <w:rsid w:val="00E5542C"/>
    <w:rsid w:val="00E67962"/>
    <w:rsid w:val="00E73A73"/>
    <w:rsid w:val="00E92B64"/>
    <w:rsid w:val="00E95573"/>
    <w:rsid w:val="00EA0FE4"/>
    <w:rsid w:val="00EB5416"/>
    <w:rsid w:val="00EC5035"/>
    <w:rsid w:val="00EE5181"/>
    <w:rsid w:val="00EE5701"/>
    <w:rsid w:val="00EE6B8A"/>
    <w:rsid w:val="00EF40DE"/>
    <w:rsid w:val="00EF4680"/>
    <w:rsid w:val="00F07B24"/>
    <w:rsid w:val="00F16B6B"/>
    <w:rsid w:val="00F21623"/>
    <w:rsid w:val="00F21B8C"/>
    <w:rsid w:val="00F31A42"/>
    <w:rsid w:val="00F32727"/>
    <w:rsid w:val="00F44A17"/>
    <w:rsid w:val="00F541E8"/>
    <w:rsid w:val="00F6359D"/>
    <w:rsid w:val="00F65010"/>
    <w:rsid w:val="00F67A9C"/>
    <w:rsid w:val="00F67FA5"/>
    <w:rsid w:val="00F96315"/>
    <w:rsid w:val="00F977E8"/>
    <w:rsid w:val="00FA4FB3"/>
    <w:rsid w:val="00FB51EF"/>
    <w:rsid w:val="00FC1186"/>
    <w:rsid w:val="00FC5B32"/>
    <w:rsid w:val="00FD517D"/>
    <w:rsid w:val="00FD6F1B"/>
    <w:rsid w:val="00FE69B6"/>
    <w:rsid w:val="00FF26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73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17C0F"/>
    <w:pPr>
      <w:tabs>
        <w:tab w:val="center" w:pos="4320"/>
        <w:tab w:val="right" w:pos="8640"/>
      </w:tabs>
    </w:pPr>
  </w:style>
  <w:style w:type="character" w:customStyle="1" w:styleId="CapaleraCar">
    <w:name w:val="Capçalera Car"/>
    <w:basedOn w:val="Tipusdelletraperdefectedelpargraf"/>
    <w:link w:val="Capalera"/>
    <w:uiPriority w:val="99"/>
    <w:rsid w:val="00217C0F"/>
  </w:style>
  <w:style w:type="paragraph" w:styleId="Peu">
    <w:name w:val="footer"/>
    <w:basedOn w:val="Normal"/>
    <w:link w:val="PeuCar"/>
    <w:uiPriority w:val="99"/>
    <w:unhideWhenUsed/>
    <w:rsid w:val="00217C0F"/>
    <w:pPr>
      <w:tabs>
        <w:tab w:val="center" w:pos="4320"/>
        <w:tab w:val="right" w:pos="8640"/>
      </w:tabs>
    </w:pPr>
  </w:style>
  <w:style w:type="character" w:customStyle="1" w:styleId="PeuCar">
    <w:name w:val="Peu Car"/>
    <w:basedOn w:val="Tipusdelletraperdefectedelpargraf"/>
    <w:link w:val="Peu"/>
    <w:uiPriority w:val="99"/>
    <w:rsid w:val="00217C0F"/>
  </w:style>
  <w:style w:type="character" w:styleId="Nmerodepgina">
    <w:name w:val="page number"/>
    <w:basedOn w:val="Tipusdelletraperdefectedelpargraf"/>
    <w:uiPriority w:val="99"/>
    <w:semiHidden/>
    <w:unhideWhenUsed/>
    <w:rsid w:val="00217C0F"/>
  </w:style>
  <w:style w:type="paragraph" w:styleId="Textdeglobus">
    <w:name w:val="Balloon Text"/>
    <w:basedOn w:val="Normal"/>
    <w:link w:val="TextdeglobusCar"/>
    <w:uiPriority w:val="99"/>
    <w:semiHidden/>
    <w:unhideWhenUsed/>
    <w:rsid w:val="00D6329A"/>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D6329A"/>
    <w:rPr>
      <w:rFonts w:ascii="Lucida Grande" w:hAnsi="Lucida Grande" w:cs="Lucida Grande"/>
      <w:sz w:val="18"/>
      <w:szCs w:val="18"/>
    </w:rPr>
  </w:style>
  <w:style w:type="paragraph" w:styleId="NormalWeb">
    <w:name w:val="Normal (Web)"/>
    <w:basedOn w:val="Normal"/>
    <w:uiPriority w:val="99"/>
    <w:semiHidden/>
    <w:unhideWhenUsed/>
    <w:rsid w:val="00D6329A"/>
    <w:pPr>
      <w:spacing w:before="100" w:beforeAutospacing="1" w:after="100" w:afterAutospacing="1"/>
    </w:pPr>
    <w:rPr>
      <w:rFonts w:ascii="Times" w:hAnsi="Times"/>
      <w:sz w:val="20"/>
      <w:szCs w:val="20"/>
      <w:lang w:eastAsia="en-US"/>
    </w:rPr>
  </w:style>
  <w:style w:type="paragraph" w:styleId="Pargrafdellista">
    <w:name w:val="List Paragraph"/>
    <w:basedOn w:val="Normal"/>
    <w:uiPriority w:val="34"/>
    <w:qFormat/>
    <w:rsid w:val="00D6329A"/>
    <w:pPr>
      <w:ind w:left="720"/>
      <w:contextualSpacing/>
    </w:pPr>
    <w:rPr>
      <w:rFonts w:ascii="Times" w:hAnsi="Times" w:cstheme="minorBidi"/>
      <w:sz w:val="20"/>
      <w:szCs w:val="20"/>
      <w:lang w:eastAsia="en-US"/>
    </w:rPr>
  </w:style>
  <w:style w:type="paragraph" w:styleId="AdreaHTML">
    <w:name w:val="HTML Address"/>
    <w:basedOn w:val="z-Principidelformulari"/>
    <w:link w:val="AdreaHTMLCar"/>
    <w:rsid w:val="00F07B24"/>
    <w:pPr>
      <w:pBdr>
        <w:bottom w:val="none" w:sz="0" w:space="0" w:color="auto"/>
      </w:pBdr>
      <w:jc w:val="left"/>
    </w:pPr>
    <w:rPr>
      <w:rFonts w:ascii="Verdana" w:eastAsia="Times New Roman" w:hAnsi="Verdana" w:cs="Times New Roman"/>
      <w:vanish w:val="0"/>
      <w:sz w:val="24"/>
      <w:szCs w:val="20"/>
      <w:lang w:eastAsia="en-US"/>
    </w:rPr>
  </w:style>
  <w:style w:type="character" w:customStyle="1" w:styleId="AdreaHTMLCar">
    <w:name w:val="Adreça HTML Car"/>
    <w:basedOn w:val="Tipusdelletraperdefectedelpargraf"/>
    <w:link w:val="AdreaHTML"/>
    <w:rsid w:val="00F07B24"/>
    <w:rPr>
      <w:rFonts w:eastAsia="Times New Roman"/>
      <w:szCs w:val="20"/>
      <w:lang w:eastAsia="en-US"/>
    </w:rPr>
  </w:style>
  <w:style w:type="paragraph" w:styleId="z-Principidelformulari">
    <w:name w:val="HTML Top of Form"/>
    <w:basedOn w:val="Normal"/>
    <w:next w:val="Normal"/>
    <w:link w:val="z-PrincipidelformulariCar"/>
    <w:hidden/>
    <w:uiPriority w:val="99"/>
    <w:semiHidden/>
    <w:unhideWhenUsed/>
    <w:rsid w:val="00F07B24"/>
    <w:pPr>
      <w:pBdr>
        <w:bottom w:val="single" w:sz="6" w:space="1" w:color="auto"/>
      </w:pBdr>
      <w:jc w:val="center"/>
    </w:pPr>
    <w:rPr>
      <w:rFonts w:ascii="Arial" w:hAnsi="Arial" w:cs="Arial"/>
      <w:vanish/>
      <w:sz w:val="16"/>
      <w:szCs w:val="16"/>
    </w:rPr>
  </w:style>
  <w:style w:type="character" w:customStyle="1" w:styleId="z-PrincipidelformulariCar">
    <w:name w:val="z-Principi del formulari Car"/>
    <w:basedOn w:val="Tipusdelletraperdefectedelpargraf"/>
    <w:link w:val="z-Principidelformulari"/>
    <w:uiPriority w:val="99"/>
    <w:semiHidden/>
    <w:rsid w:val="00F07B24"/>
    <w:rPr>
      <w:rFonts w:ascii="Arial" w:hAnsi="Arial" w:cs="Arial"/>
      <w:vanish/>
      <w:sz w:val="16"/>
      <w:szCs w:val="16"/>
    </w:rPr>
  </w:style>
  <w:style w:type="paragraph" w:customStyle="1" w:styleId="FreeForm">
    <w:name w:val="Free Form"/>
    <w:rsid w:val="00FC1186"/>
    <w:rPr>
      <w:rFonts w:ascii="Helvetica" w:eastAsia="ヒラギノ角ゴ Pro W3" w:hAnsi="Helvetica"/>
      <w:color w:val="000000"/>
      <w:szCs w:val="20"/>
      <w:lang w:eastAsia="en-US"/>
    </w:rPr>
  </w:style>
  <w:style w:type="paragraph" w:customStyle="1" w:styleId="TableGrid1">
    <w:name w:val="Table Grid1"/>
    <w:rsid w:val="003C3EC2"/>
    <w:rPr>
      <w:rFonts w:ascii="Arial" w:eastAsia="ヒラギノ角ゴ Pro W3" w:hAnsi="Arial"/>
      <w:color w:val="000000"/>
      <w:sz w:val="22"/>
      <w:szCs w:val="20"/>
      <w:lang w:eastAsia="en-US"/>
    </w:rPr>
  </w:style>
  <w:style w:type="character" w:styleId="Enlla">
    <w:name w:val="Hyperlink"/>
    <w:basedOn w:val="Tipusdelletraperdefectedelpargraf"/>
    <w:uiPriority w:val="99"/>
    <w:unhideWhenUsed/>
    <w:rsid w:val="000F396B"/>
    <w:rPr>
      <w:color w:val="0000FF" w:themeColor="hyperlink"/>
      <w:u w:val="single"/>
    </w:rPr>
  </w:style>
  <w:style w:type="character" w:styleId="Refernciadecomentari">
    <w:name w:val="annotation reference"/>
    <w:basedOn w:val="Tipusdelletraperdefectedelpargraf"/>
    <w:uiPriority w:val="99"/>
    <w:semiHidden/>
    <w:unhideWhenUsed/>
    <w:rsid w:val="00C64C0D"/>
    <w:rPr>
      <w:sz w:val="18"/>
      <w:szCs w:val="18"/>
    </w:rPr>
  </w:style>
  <w:style w:type="paragraph" w:styleId="Textdecomentari">
    <w:name w:val="annotation text"/>
    <w:basedOn w:val="Normal"/>
    <w:link w:val="TextdecomentariCar"/>
    <w:uiPriority w:val="99"/>
    <w:semiHidden/>
    <w:unhideWhenUsed/>
    <w:rsid w:val="00C64C0D"/>
  </w:style>
  <w:style w:type="character" w:customStyle="1" w:styleId="TextdecomentariCar">
    <w:name w:val="Text de comentari Car"/>
    <w:basedOn w:val="Tipusdelletraperdefectedelpargraf"/>
    <w:link w:val="Textdecomentari"/>
    <w:uiPriority w:val="99"/>
    <w:semiHidden/>
    <w:rsid w:val="00C64C0D"/>
  </w:style>
  <w:style w:type="paragraph" w:styleId="Temadelcomentari">
    <w:name w:val="annotation subject"/>
    <w:basedOn w:val="Textdecomentari"/>
    <w:next w:val="Textdecomentari"/>
    <w:link w:val="TemadelcomentariCar"/>
    <w:uiPriority w:val="99"/>
    <w:semiHidden/>
    <w:unhideWhenUsed/>
    <w:rsid w:val="00C64C0D"/>
    <w:rPr>
      <w:b/>
      <w:bCs/>
      <w:sz w:val="20"/>
      <w:szCs w:val="20"/>
    </w:rPr>
  </w:style>
  <w:style w:type="character" w:customStyle="1" w:styleId="TemadelcomentariCar">
    <w:name w:val="Tema del comentari Car"/>
    <w:basedOn w:val="TextdecomentariCar"/>
    <w:link w:val="Temadelcomentari"/>
    <w:uiPriority w:val="99"/>
    <w:semiHidden/>
    <w:rsid w:val="00C64C0D"/>
    <w:rPr>
      <w:b/>
      <w:bCs/>
      <w:sz w:val="20"/>
      <w:szCs w:val="20"/>
    </w:rPr>
  </w:style>
  <w:style w:type="paragraph" w:styleId="Mapadeldocument">
    <w:name w:val="Document Map"/>
    <w:basedOn w:val="Normal"/>
    <w:link w:val="MapadeldocumentCar"/>
    <w:uiPriority w:val="99"/>
    <w:semiHidden/>
    <w:unhideWhenUsed/>
    <w:rsid w:val="002C2576"/>
    <w:rPr>
      <w:rFonts w:ascii="Lucida Grande" w:hAnsi="Lucida Grande" w:cs="Lucida Grande"/>
    </w:rPr>
  </w:style>
  <w:style w:type="character" w:customStyle="1" w:styleId="MapadeldocumentCar">
    <w:name w:val="Mapa del document Car"/>
    <w:basedOn w:val="Tipusdelletraperdefectedelpargraf"/>
    <w:link w:val="Mapadeldocument"/>
    <w:uiPriority w:val="99"/>
    <w:semiHidden/>
    <w:rsid w:val="002C2576"/>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17C0F"/>
    <w:pPr>
      <w:tabs>
        <w:tab w:val="center" w:pos="4320"/>
        <w:tab w:val="right" w:pos="8640"/>
      </w:tabs>
    </w:pPr>
  </w:style>
  <w:style w:type="character" w:customStyle="1" w:styleId="CapaleraCar">
    <w:name w:val="Capçalera Car"/>
    <w:basedOn w:val="Tipusdelletraperdefectedelpargraf"/>
    <w:link w:val="Capalera"/>
    <w:uiPriority w:val="99"/>
    <w:rsid w:val="00217C0F"/>
  </w:style>
  <w:style w:type="paragraph" w:styleId="Peu">
    <w:name w:val="footer"/>
    <w:basedOn w:val="Normal"/>
    <w:link w:val="PeuCar"/>
    <w:uiPriority w:val="99"/>
    <w:unhideWhenUsed/>
    <w:rsid w:val="00217C0F"/>
    <w:pPr>
      <w:tabs>
        <w:tab w:val="center" w:pos="4320"/>
        <w:tab w:val="right" w:pos="8640"/>
      </w:tabs>
    </w:pPr>
  </w:style>
  <w:style w:type="character" w:customStyle="1" w:styleId="PeuCar">
    <w:name w:val="Peu Car"/>
    <w:basedOn w:val="Tipusdelletraperdefectedelpargraf"/>
    <w:link w:val="Peu"/>
    <w:uiPriority w:val="99"/>
    <w:rsid w:val="00217C0F"/>
  </w:style>
  <w:style w:type="character" w:styleId="Nmerodepgina">
    <w:name w:val="page number"/>
    <w:basedOn w:val="Tipusdelletraperdefectedelpargraf"/>
    <w:uiPriority w:val="99"/>
    <w:semiHidden/>
    <w:unhideWhenUsed/>
    <w:rsid w:val="00217C0F"/>
  </w:style>
  <w:style w:type="paragraph" w:styleId="Textdeglobus">
    <w:name w:val="Balloon Text"/>
    <w:basedOn w:val="Normal"/>
    <w:link w:val="TextdeglobusCar"/>
    <w:uiPriority w:val="99"/>
    <w:semiHidden/>
    <w:unhideWhenUsed/>
    <w:rsid w:val="00D6329A"/>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D6329A"/>
    <w:rPr>
      <w:rFonts w:ascii="Lucida Grande" w:hAnsi="Lucida Grande" w:cs="Lucida Grande"/>
      <w:sz w:val="18"/>
      <w:szCs w:val="18"/>
    </w:rPr>
  </w:style>
  <w:style w:type="paragraph" w:styleId="NormalWeb">
    <w:name w:val="Normal (Web)"/>
    <w:basedOn w:val="Normal"/>
    <w:uiPriority w:val="99"/>
    <w:semiHidden/>
    <w:unhideWhenUsed/>
    <w:rsid w:val="00D6329A"/>
    <w:pPr>
      <w:spacing w:before="100" w:beforeAutospacing="1" w:after="100" w:afterAutospacing="1"/>
    </w:pPr>
    <w:rPr>
      <w:rFonts w:ascii="Times" w:hAnsi="Times"/>
      <w:sz w:val="20"/>
      <w:szCs w:val="20"/>
      <w:lang w:eastAsia="en-US"/>
    </w:rPr>
  </w:style>
  <w:style w:type="paragraph" w:styleId="Pargrafdellista">
    <w:name w:val="List Paragraph"/>
    <w:basedOn w:val="Normal"/>
    <w:uiPriority w:val="34"/>
    <w:qFormat/>
    <w:rsid w:val="00D6329A"/>
    <w:pPr>
      <w:ind w:left="720"/>
      <w:contextualSpacing/>
    </w:pPr>
    <w:rPr>
      <w:rFonts w:ascii="Times" w:hAnsi="Times" w:cstheme="minorBidi"/>
      <w:sz w:val="20"/>
      <w:szCs w:val="20"/>
      <w:lang w:eastAsia="en-US"/>
    </w:rPr>
  </w:style>
  <w:style w:type="paragraph" w:styleId="AdreaHTML">
    <w:name w:val="HTML Address"/>
    <w:basedOn w:val="z-Principidelformulari"/>
    <w:link w:val="AdreaHTMLCar"/>
    <w:rsid w:val="00F07B24"/>
    <w:pPr>
      <w:pBdr>
        <w:bottom w:val="none" w:sz="0" w:space="0" w:color="auto"/>
      </w:pBdr>
      <w:jc w:val="left"/>
    </w:pPr>
    <w:rPr>
      <w:rFonts w:ascii="Verdana" w:eastAsia="Times New Roman" w:hAnsi="Verdana" w:cs="Times New Roman"/>
      <w:vanish w:val="0"/>
      <w:sz w:val="24"/>
      <w:szCs w:val="20"/>
      <w:lang w:eastAsia="en-US"/>
    </w:rPr>
  </w:style>
  <w:style w:type="character" w:customStyle="1" w:styleId="AdreaHTMLCar">
    <w:name w:val="Adreça HTML Car"/>
    <w:basedOn w:val="Tipusdelletraperdefectedelpargraf"/>
    <w:link w:val="AdreaHTML"/>
    <w:rsid w:val="00F07B24"/>
    <w:rPr>
      <w:rFonts w:eastAsia="Times New Roman"/>
      <w:szCs w:val="20"/>
      <w:lang w:eastAsia="en-US"/>
    </w:rPr>
  </w:style>
  <w:style w:type="paragraph" w:styleId="z-Principidelformulari">
    <w:name w:val="HTML Top of Form"/>
    <w:basedOn w:val="Normal"/>
    <w:next w:val="Normal"/>
    <w:link w:val="z-PrincipidelformulariCar"/>
    <w:hidden/>
    <w:uiPriority w:val="99"/>
    <w:semiHidden/>
    <w:unhideWhenUsed/>
    <w:rsid w:val="00F07B24"/>
    <w:pPr>
      <w:pBdr>
        <w:bottom w:val="single" w:sz="6" w:space="1" w:color="auto"/>
      </w:pBdr>
      <w:jc w:val="center"/>
    </w:pPr>
    <w:rPr>
      <w:rFonts w:ascii="Arial" w:hAnsi="Arial" w:cs="Arial"/>
      <w:vanish/>
      <w:sz w:val="16"/>
      <w:szCs w:val="16"/>
    </w:rPr>
  </w:style>
  <w:style w:type="character" w:customStyle="1" w:styleId="z-PrincipidelformulariCar">
    <w:name w:val="z-Principi del formulari Car"/>
    <w:basedOn w:val="Tipusdelletraperdefectedelpargraf"/>
    <w:link w:val="z-Principidelformulari"/>
    <w:uiPriority w:val="99"/>
    <w:semiHidden/>
    <w:rsid w:val="00F07B24"/>
    <w:rPr>
      <w:rFonts w:ascii="Arial" w:hAnsi="Arial" w:cs="Arial"/>
      <w:vanish/>
      <w:sz w:val="16"/>
      <w:szCs w:val="16"/>
    </w:rPr>
  </w:style>
  <w:style w:type="paragraph" w:customStyle="1" w:styleId="FreeForm">
    <w:name w:val="Free Form"/>
    <w:rsid w:val="00FC1186"/>
    <w:rPr>
      <w:rFonts w:ascii="Helvetica" w:eastAsia="ヒラギノ角ゴ Pro W3" w:hAnsi="Helvetica"/>
      <w:color w:val="000000"/>
      <w:szCs w:val="20"/>
      <w:lang w:eastAsia="en-US"/>
    </w:rPr>
  </w:style>
  <w:style w:type="paragraph" w:customStyle="1" w:styleId="TableGrid1">
    <w:name w:val="Table Grid1"/>
    <w:rsid w:val="003C3EC2"/>
    <w:rPr>
      <w:rFonts w:ascii="Arial" w:eastAsia="ヒラギノ角ゴ Pro W3" w:hAnsi="Arial"/>
      <w:color w:val="000000"/>
      <w:sz w:val="22"/>
      <w:szCs w:val="20"/>
      <w:lang w:eastAsia="en-US"/>
    </w:rPr>
  </w:style>
  <w:style w:type="character" w:styleId="Enlla">
    <w:name w:val="Hyperlink"/>
    <w:basedOn w:val="Tipusdelletraperdefectedelpargraf"/>
    <w:uiPriority w:val="99"/>
    <w:unhideWhenUsed/>
    <w:rsid w:val="000F396B"/>
    <w:rPr>
      <w:color w:val="0000FF" w:themeColor="hyperlink"/>
      <w:u w:val="single"/>
    </w:rPr>
  </w:style>
  <w:style w:type="character" w:styleId="Refernciadecomentari">
    <w:name w:val="annotation reference"/>
    <w:basedOn w:val="Tipusdelletraperdefectedelpargraf"/>
    <w:uiPriority w:val="99"/>
    <w:semiHidden/>
    <w:unhideWhenUsed/>
    <w:rsid w:val="00C64C0D"/>
    <w:rPr>
      <w:sz w:val="18"/>
      <w:szCs w:val="18"/>
    </w:rPr>
  </w:style>
  <w:style w:type="paragraph" w:styleId="Textdecomentari">
    <w:name w:val="annotation text"/>
    <w:basedOn w:val="Normal"/>
    <w:link w:val="TextdecomentariCar"/>
    <w:uiPriority w:val="99"/>
    <w:semiHidden/>
    <w:unhideWhenUsed/>
    <w:rsid w:val="00C64C0D"/>
  </w:style>
  <w:style w:type="character" w:customStyle="1" w:styleId="TextdecomentariCar">
    <w:name w:val="Text de comentari Car"/>
    <w:basedOn w:val="Tipusdelletraperdefectedelpargraf"/>
    <w:link w:val="Textdecomentari"/>
    <w:uiPriority w:val="99"/>
    <w:semiHidden/>
    <w:rsid w:val="00C64C0D"/>
  </w:style>
  <w:style w:type="paragraph" w:styleId="Temadelcomentari">
    <w:name w:val="annotation subject"/>
    <w:basedOn w:val="Textdecomentari"/>
    <w:next w:val="Textdecomentari"/>
    <w:link w:val="TemadelcomentariCar"/>
    <w:uiPriority w:val="99"/>
    <w:semiHidden/>
    <w:unhideWhenUsed/>
    <w:rsid w:val="00C64C0D"/>
    <w:rPr>
      <w:b/>
      <w:bCs/>
      <w:sz w:val="20"/>
      <w:szCs w:val="20"/>
    </w:rPr>
  </w:style>
  <w:style w:type="character" w:customStyle="1" w:styleId="TemadelcomentariCar">
    <w:name w:val="Tema del comentari Car"/>
    <w:basedOn w:val="TextdecomentariCar"/>
    <w:link w:val="Temadelcomentari"/>
    <w:uiPriority w:val="99"/>
    <w:semiHidden/>
    <w:rsid w:val="00C64C0D"/>
    <w:rPr>
      <w:b/>
      <w:bCs/>
      <w:sz w:val="20"/>
      <w:szCs w:val="20"/>
    </w:rPr>
  </w:style>
  <w:style w:type="paragraph" w:styleId="Mapadeldocument">
    <w:name w:val="Document Map"/>
    <w:basedOn w:val="Normal"/>
    <w:link w:val="MapadeldocumentCar"/>
    <w:uiPriority w:val="99"/>
    <w:semiHidden/>
    <w:unhideWhenUsed/>
    <w:rsid w:val="002C2576"/>
    <w:rPr>
      <w:rFonts w:ascii="Lucida Grande" w:hAnsi="Lucida Grande" w:cs="Lucida Grande"/>
    </w:rPr>
  </w:style>
  <w:style w:type="character" w:customStyle="1" w:styleId="MapadeldocumentCar">
    <w:name w:val="Mapa del document Car"/>
    <w:basedOn w:val="Tipusdelletraperdefectedelpargraf"/>
    <w:link w:val="Mapadeldocument"/>
    <w:uiPriority w:val="99"/>
    <w:semiHidden/>
    <w:rsid w:val="002C257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4634">
      <w:bodyDiv w:val="1"/>
      <w:marLeft w:val="0"/>
      <w:marRight w:val="0"/>
      <w:marTop w:val="0"/>
      <w:marBottom w:val="0"/>
      <w:divBdr>
        <w:top w:val="none" w:sz="0" w:space="0" w:color="auto"/>
        <w:left w:val="none" w:sz="0" w:space="0" w:color="auto"/>
        <w:bottom w:val="none" w:sz="0" w:space="0" w:color="auto"/>
        <w:right w:val="none" w:sz="0" w:space="0" w:color="auto"/>
      </w:divBdr>
    </w:div>
    <w:div w:id="443615829">
      <w:bodyDiv w:val="1"/>
      <w:marLeft w:val="0"/>
      <w:marRight w:val="0"/>
      <w:marTop w:val="0"/>
      <w:marBottom w:val="0"/>
      <w:divBdr>
        <w:top w:val="none" w:sz="0" w:space="0" w:color="auto"/>
        <w:left w:val="none" w:sz="0" w:space="0" w:color="auto"/>
        <w:bottom w:val="none" w:sz="0" w:space="0" w:color="auto"/>
        <w:right w:val="none" w:sz="0" w:space="0" w:color="auto"/>
      </w:divBdr>
    </w:div>
    <w:div w:id="454563695">
      <w:bodyDiv w:val="1"/>
      <w:marLeft w:val="0"/>
      <w:marRight w:val="0"/>
      <w:marTop w:val="0"/>
      <w:marBottom w:val="0"/>
      <w:divBdr>
        <w:top w:val="none" w:sz="0" w:space="0" w:color="auto"/>
        <w:left w:val="none" w:sz="0" w:space="0" w:color="auto"/>
        <w:bottom w:val="none" w:sz="0" w:space="0" w:color="auto"/>
        <w:right w:val="none" w:sz="0" w:space="0" w:color="auto"/>
      </w:divBdr>
    </w:div>
    <w:div w:id="947352920">
      <w:bodyDiv w:val="1"/>
      <w:marLeft w:val="0"/>
      <w:marRight w:val="0"/>
      <w:marTop w:val="0"/>
      <w:marBottom w:val="0"/>
      <w:divBdr>
        <w:top w:val="none" w:sz="0" w:space="0" w:color="auto"/>
        <w:left w:val="none" w:sz="0" w:space="0" w:color="auto"/>
        <w:bottom w:val="none" w:sz="0" w:space="0" w:color="auto"/>
        <w:right w:val="none" w:sz="0" w:space="0" w:color="auto"/>
      </w:divBdr>
      <w:divsChild>
        <w:div w:id="854422409">
          <w:marLeft w:val="547"/>
          <w:marRight w:val="0"/>
          <w:marTop w:val="0"/>
          <w:marBottom w:val="0"/>
          <w:divBdr>
            <w:top w:val="none" w:sz="0" w:space="0" w:color="auto"/>
            <w:left w:val="none" w:sz="0" w:space="0" w:color="auto"/>
            <w:bottom w:val="none" w:sz="0" w:space="0" w:color="auto"/>
            <w:right w:val="none" w:sz="0" w:space="0" w:color="auto"/>
          </w:divBdr>
        </w:div>
        <w:div w:id="462890068">
          <w:marLeft w:val="547"/>
          <w:marRight w:val="0"/>
          <w:marTop w:val="0"/>
          <w:marBottom w:val="0"/>
          <w:divBdr>
            <w:top w:val="none" w:sz="0" w:space="0" w:color="auto"/>
            <w:left w:val="none" w:sz="0" w:space="0" w:color="auto"/>
            <w:bottom w:val="none" w:sz="0" w:space="0" w:color="auto"/>
            <w:right w:val="none" w:sz="0" w:space="0" w:color="auto"/>
          </w:divBdr>
        </w:div>
      </w:divsChild>
    </w:div>
    <w:div w:id="976102317">
      <w:bodyDiv w:val="1"/>
      <w:marLeft w:val="0"/>
      <w:marRight w:val="0"/>
      <w:marTop w:val="0"/>
      <w:marBottom w:val="0"/>
      <w:divBdr>
        <w:top w:val="none" w:sz="0" w:space="0" w:color="auto"/>
        <w:left w:val="none" w:sz="0" w:space="0" w:color="auto"/>
        <w:bottom w:val="none" w:sz="0" w:space="0" w:color="auto"/>
        <w:right w:val="none" w:sz="0" w:space="0" w:color="auto"/>
      </w:divBdr>
    </w:div>
    <w:div w:id="1688562082">
      <w:bodyDiv w:val="1"/>
      <w:marLeft w:val="0"/>
      <w:marRight w:val="0"/>
      <w:marTop w:val="0"/>
      <w:marBottom w:val="0"/>
      <w:divBdr>
        <w:top w:val="none" w:sz="0" w:space="0" w:color="auto"/>
        <w:left w:val="none" w:sz="0" w:space="0" w:color="auto"/>
        <w:bottom w:val="none" w:sz="0" w:space="0" w:color="auto"/>
        <w:right w:val="none" w:sz="0" w:space="0" w:color="auto"/>
      </w:divBdr>
    </w:div>
    <w:div w:id="2043943761">
      <w:bodyDiv w:val="1"/>
      <w:marLeft w:val="0"/>
      <w:marRight w:val="0"/>
      <w:marTop w:val="0"/>
      <w:marBottom w:val="0"/>
      <w:divBdr>
        <w:top w:val="none" w:sz="0" w:space="0" w:color="auto"/>
        <w:left w:val="none" w:sz="0" w:space="0" w:color="auto"/>
        <w:bottom w:val="none" w:sz="0" w:space="0" w:color="auto"/>
        <w:right w:val="none" w:sz="0" w:space="0" w:color="auto"/>
      </w:divBdr>
    </w:div>
    <w:div w:id="2115049898">
      <w:bodyDiv w:val="1"/>
      <w:marLeft w:val="0"/>
      <w:marRight w:val="0"/>
      <w:marTop w:val="0"/>
      <w:marBottom w:val="0"/>
      <w:divBdr>
        <w:top w:val="none" w:sz="0" w:space="0" w:color="auto"/>
        <w:left w:val="none" w:sz="0" w:space="0" w:color="auto"/>
        <w:bottom w:val="none" w:sz="0" w:space="0" w:color="auto"/>
        <w:right w:val="none" w:sz="0" w:space="0" w:color="auto"/>
      </w:divBdr>
    </w:div>
    <w:div w:id="211655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lscience.org/news-views/paying-more-attention-paying-atten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diba.cat/web/opc/jornades_museu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bserrell:Desktop:VSA%202014-16:T&amp;Tdata%20VSA:reupdatedcharts:1.1.SAappendixPA2.DataUpdated8-17-16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Figura 1 </a:t>
            </a:r>
          </a:p>
        </c:rich>
      </c:tx>
      <c:layout>
        <c:manualLayout>
          <c:xMode val="edge"/>
          <c:yMode val="edge"/>
          <c:x val="3.1643077582335297E-2"/>
          <c:y val="1.7361111111111101E-2"/>
        </c:manualLayout>
      </c:layout>
      <c:overlay val="0"/>
      <c:spPr>
        <a:noFill/>
        <a:ln w="25400">
          <a:noFill/>
        </a:ln>
      </c:spPr>
    </c:title>
    <c:autoTitleDeleted val="0"/>
    <c:plotArea>
      <c:layout>
        <c:manualLayout>
          <c:layoutTarget val="inner"/>
          <c:xMode val="edge"/>
          <c:yMode val="edge"/>
          <c:x val="0.145524496937883"/>
          <c:y val="0.13076893166132"/>
          <c:w val="0.77707262669854704"/>
          <c:h val="0.73618640218049802"/>
        </c:manualLayout>
      </c:layout>
      <c:scatterChart>
        <c:scatterStyle val="lineMarker"/>
        <c:varyColors val="0"/>
        <c:ser>
          <c:idx val="0"/>
          <c:order val="0"/>
          <c:tx>
            <c:strRef>
              <c:f>'Figure 1 Handout'!$C$1</c:f>
              <c:strCache>
                <c:ptCount val="1"/>
                <c:pt idx="0">
                  <c:v>SRI </c:v>
                </c:pt>
              </c:strCache>
            </c:strRef>
          </c:tx>
          <c:spPr>
            <a:ln w="19050">
              <a:noFill/>
            </a:ln>
          </c:spPr>
          <c:marker>
            <c:symbol val="circle"/>
            <c:size val="5"/>
            <c:spPr>
              <a:noFill/>
              <a:ln w="9525">
                <a:solidFill>
                  <a:schemeClr val="tx1"/>
                </a:solidFill>
              </a:ln>
              <a:effectLst/>
            </c:spPr>
          </c:marker>
          <c:xVal>
            <c:numRef>
              <c:f>'Figure 1 Handout'!$B$2:$B$48</c:f>
              <c:numCache>
                <c:formatCode>General</c:formatCode>
                <c:ptCount val="47"/>
                <c:pt idx="0">
                  <c:v>10</c:v>
                </c:pt>
                <c:pt idx="1">
                  <c:v>57</c:v>
                </c:pt>
                <c:pt idx="2">
                  <c:v>73</c:v>
                </c:pt>
                <c:pt idx="3">
                  <c:v>45</c:v>
                </c:pt>
                <c:pt idx="4">
                  <c:v>4</c:v>
                </c:pt>
                <c:pt idx="5">
                  <c:v>28</c:v>
                </c:pt>
                <c:pt idx="6">
                  <c:v>36</c:v>
                </c:pt>
                <c:pt idx="7">
                  <c:v>2</c:v>
                </c:pt>
                <c:pt idx="8">
                  <c:v>59</c:v>
                </c:pt>
                <c:pt idx="9">
                  <c:v>4</c:v>
                </c:pt>
                <c:pt idx="10">
                  <c:v>36</c:v>
                </c:pt>
                <c:pt idx="11">
                  <c:v>17</c:v>
                </c:pt>
                <c:pt idx="12">
                  <c:v>4</c:v>
                </c:pt>
                <c:pt idx="13">
                  <c:v>4</c:v>
                </c:pt>
                <c:pt idx="14">
                  <c:v>6</c:v>
                </c:pt>
                <c:pt idx="15">
                  <c:v>2</c:v>
                </c:pt>
                <c:pt idx="16">
                  <c:v>0</c:v>
                </c:pt>
                <c:pt idx="17">
                  <c:v>0</c:v>
                </c:pt>
                <c:pt idx="18">
                  <c:v>25</c:v>
                </c:pt>
                <c:pt idx="19">
                  <c:v>65</c:v>
                </c:pt>
                <c:pt idx="20">
                  <c:v>0</c:v>
                </c:pt>
                <c:pt idx="21">
                  <c:v>31</c:v>
                </c:pt>
                <c:pt idx="22">
                  <c:v>15</c:v>
                </c:pt>
                <c:pt idx="23">
                  <c:v>5</c:v>
                </c:pt>
                <c:pt idx="24">
                  <c:v>5</c:v>
                </c:pt>
                <c:pt idx="25">
                  <c:v>5</c:v>
                </c:pt>
                <c:pt idx="26">
                  <c:v>6</c:v>
                </c:pt>
                <c:pt idx="27">
                  <c:v>63</c:v>
                </c:pt>
                <c:pt idx="28">
                  <c:v>2</c:v>
                </c:pt>
                <c:pt idx="29">
                  <c:v>78</c:v>
                </c:pt>
                <c:pt idx="30">
                  <c:v>3</c:v>
                </c:pt>
                <c:pt idx="31">
                  <c:v>14</c:v>
                </c:pt>
                <c:pt idx="32">
                  <c:v>45</c:v>
                </c:pt>
                <c:pt idx="33">
                  <c:v>4</c:v>
                </c:pt>
                <c:pt idx="34">
                  <c:v>43</c:v>
                </c:pt>
                <c:pt idx="35">
                  <c:v>12</c:v>
                </c:pt>
                <c:pt idx="36">
                  <c:v>51</c:v>
                </c:pt>
                <c:pt idx="37">
                  <c:v>50</c:v>
                </c:pt>
                <c:pt idx="38">
                  <c:v>26</c:v>
                </c:pt>
                <c:pt idx="39">
                  <c:v>27</c:v>
                </c:pt>
                <c:pt idx="40">
                  <c:v>7</c:v>
                </c:pt>
                <c:pt idx="41">
                  <c:v>2</c:v>
                </c:pt>
                <c:pt idx="42">
                  <c:v>0</c:v>
                </c:pt>
                <c:pt idx="43">
                  <c:v>29</c:v>
                </c:pt>
                <c:pt idx="44">
                  <c:v>6</c:v>
                </c:pt>
                <c:pt idx="45">
                  <c:v>26</c:v>
                </c:pt>
                <c:pt idx="46">
                  <c:v>13</c:v>
                </c:pt>
              </c:numCache>
            </c:numRef>
          </c:xVal>
          <c:yVal>
            <c:numRef>
              <c:f>'Figure 1 Handout'!$C$2:$C$48</c:f>
              <c:numCache>
                <c:formatCode>General</c:formatCode>
                <c:ptCount val="47"/>
                <c:pt idx="0">
                  <c:v>172</c:v>
                </c:pt>
                <c:pt idx="1">
                  <c:v>292</c:v>
                </c:pt>
                <c:pt idx="2">
                  <c:v>50</c:v>
                </c:pt>
                <c:pt idx="3">
                  <c:v>190</c:v>
                </c:pt>
                <c:pt idx="4">
                  <c:v>139</c:v>
                </c:pt>
                <c:pt idx="5">
                  <c:v>261</c:v>
                </c:pt>
                <c:pt idx="6">
                  <c:v>139</c:v>
                </c:pt>
                <c:pt idx="7">
                  <c:v>185</c:v>
                </c:pt>
                <c:pt idx="8">
                  <c:v>78</c:v>
                </c:pt>
                <c:pt idx="9">
                  <c:v>757</c:v>
                </c:pt>
                <c:pt idx="10">
                  <c:v>515</c:v>
                </c:pt>
                <c:pt idx="11">
                  <c:v>364</c:v>
                </c:pt>
                <c:pt idx="12">
                  <c:v>800</c:v>
                </c:pt>
                <c:pt idx="13">
                  <c:v>467</c:v>
                </c:pt>
                <c:pt idx="14">
                  <c:v>438</c:v>
                </c:pt>
                <c:pt idx="15">
                  <c:v>85</c:v>
                </c:pt>
                <c:pt idx="16">
                  <c:v>217</c:v>
                </c:pt>
                <c:pt idx="17">
                  <c:v>336</c:v>
                </c:pt>
                <c:pt idx="18">
                  <c:v>490</c:v>
                </c:pt>
                <c:pt idx="19">
                  <c:v>38</c:v>
                </c:pt>
                <c:pt idx="20">
                  <c:v>387</c:v>
                </c:pt>
                <c:pt idx="21">
                  <c:v>123</c:v>
                </c:pt>
                <c:pt idx="22">
                  <c:v>242</c:v>
                </c:pt>
                <c:pt idx="23">
                  <c:v>156</c:v>
                </c:pt>
                <c:pt idx="24">
                  <c:v>198</c:v>
                </c:pt>
                <c:pt idx="25">
                  <c:v>747</c:v>
                </c:pt>
                <c:pt idx="26">
                  <c:v>208</c:v>
                </c:pt>
                <c:pt idx="27">
                  <c:v>136</c:v>
                </c:pt>
                <c:pt idx="28">
                  <c:v>641</c:v>
                </c:pt>
                <c:pt idx="29">
                  <c:v>221</c:v>
                </c:pt>
                <c:pt idx="30">
                  <c:v>169</c:v>
                </c:pt>
                <c:pt idx="31">
                  <c:v>142</c:v>
                </c:pt>
                <c:pt idx="32">
                  <c:v>178</c:v>
                </c:pt>
                <c:pt idx="33">
                  <c:v>425</c:v>
                </c:pt>
                <c:pt idx="34">
                  <c:v>357</c:v>
                </c:pt>
                <c:pt idx="35">
                  <c:v>557</c:v>
                </c:pt>
                <c:pt idx="36">
                  <c:v>208</c:v>
                </c:pt>
                <c:pt idx="37">
                  <c:v>168</c:v>
                </c:pt>
                <c:pt idx="38">
                  <c:v>229</c:v>
                </c:pt>
                <c:pt idx="39">
                  <c:v>97</c:v>
                </c:pt>
                <c:pt idx="40">
                  <c:v>214</c:v>
                </c:pt>
                <c:pt idx="41">
                  <c:v>321</c:v>
                </c:pt>
                <c:pt idx="42">
                  <c:v>363</c:v>
                </c:pt>
                <c:pt idx="43">
                  <c:v>266</c:v>
                </c:pt>
                <c:pt idx="44">
                  <c:v>364</c:v>
                </c:pt>
                <c:pt idx="45">
                  <c:v>166</c:v>
                </c:pt>
                <c:pt idx="46">
                  <c:v>144</c:v>
                </c:pt>
              </c:numCache>
            </c:numRef>
          </c:yVal>
          <c:smooth val="0"/>
        </c:ser>
        <c:dLbls>
          <c:showLegendKey val="0"/>
          <c:showVal val="0"/>
          <c:showCatName val="0"/>
          <c:showSerName val="0"/>
          <c:showPercent val="0"/>
          <c:showBubbleSize val="0"/>
        </c:dLbls>
        <c:axId val="78235520"/>
        <c:axId val="50259072"/>
      </c:scatterChart>
      <c:valAx>
        <c:axId val="78235520"/>
        <c:scaling>
          <c:orientation val="minMax"/>
          <c:max val="100"/>
        </c:scaling>
        <c:delete val="0"/>
        <c:axPos val="b"/>
        <c:majorGridlines>
          <c:spPr>
            <a:ln w="9525" cap="flat" cmpd="sng" algn="ctr">
              <a:solidFill>
                <a:schemeClr val="bg2">
                  <a:lumMod val="90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Percentatge de visitants diligents</a:t>
                </a:r>
              </a:p>
            </c:rich>
          </c:tx>
          <c:overlay val="0"/>
          <c:spPr>
            <a:noFill/>
            <a:ln w="25400">
              <a:noFill/>
            </a:ln>
          </c:spPr>
        </c:title>
        <c:numFmt formatCode="General" sourceLinked="1"/>
        <c:majorTickMark val="out"/>
        <c:minorTickMark val="out"/>
        <c:tickLblPos val="nextTo"/>
        <c:spPr>
          <a:noFill/>
          <a:ln w="9525" cap="flat" cmpd="sng" algn="ctr">
            <a:solidFill>
              <a:schemeClr val="tx1"/>
            </a:solidFill>
            <a:round/>
          </a:ln>
          <a:effectLst/>
        </c:spPr>
        <c:txPr>
          <a:bodyPr rot="0" vert="horz"/>
          <a:lstStyle/>
          <a:p>
            <a:pPr>
              <a:defRPr sz="900" b="0" i="0" u="none" strike="noStrike" baseline="0">
                <a:solidFill>
                  <a:srgbClr val="000000"/>
                </a:solidFill>
                <a:latin typeface="Calibri"/>
                <a:ea typeface="Calibri"/>
                <a:cs typeface="Calibri"/>
              </a:defRPr>
            </a:pPr>
            <a:endParaRPr lang="ca-ES"/>
          </a:p>
        </c:txPr>
        <c:crossAx val="50259072"/>
        <c:crosses val="autoZero"/>
        <c:crossBetween val="midCat"/>
        <c:majorUnit val="10"/>
        <c:minorUnit val="5"/>
      </c:valAx>
      <c:valAx>
        <c:axId val="50259072"/>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Taxa d'escombratge</a:t>
                </a:r>
              </a:p>
            </c:rich>
          </c:tx>
          <c:layout>
            <c:manualLayout>
              <c:xMode val="edge"/>
              <c:yMode val="edge"/>
              <c:x val="1.0465724751439E-2"/>
              <c:y val="0.31133694225721797"/>
            </c:manualLayout>
          </c:layout>
          <c:overlay val="0"/>
          <c:spPr>
            <a:noFill/>
            <a:ln w="25400">
              <a:noFill/>
            </a:ln>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a-ES"/>
          </a:p>
        </c:txPr>
        <c:crossAx val="78235520"/>
        <c:crosses val="autoZero"/>
        <c:crossBetween val="midCat"/>
        <c:minorUnit val="50"/>
      </c:valAx>
      <c:spPr>
        <a:noFill/>
        <a:ln w="12700">
          <a:solidFill>
            <a:schemeClr val="tx1"/>
          </a:solid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0.14123</cdr:x>
      <cdr:y>0.61979</cdr:y>
    </cdr:from>
    <cdr:to>
      <cdr:x>0.91594</cdr:x>
      <cdr:y>0.61979</cdr:y>
    </cdr:to>
    <cdr:cxnSp macro="">
      <cdr:nvCxnSpPr>
        <cdr:cNvPr id="3" name="Straight Connector 2"/>
        <cdr:cNvCxnSpPr/>
      </cdr:nvCxnSpPr>
      <cdr:spPr>
        <a:xfrm xmlns:a="http://schemas.openxmlformats.org/drawingml/2006/main">
          <a:off x="645704" y="2550312"/>
          <a:ext cx="3541974" cy="0"/>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0.33965</cdr:x>
      <cdr:y>0.13281</cdr:y>
    </cdr:from>
    <cdr:to>
      <cdr:x>0.3429</cdr:x>
      <cdr:y>0.86458</cdr:y>
    </cdr:to>
    <cdr:cxnSp macro="">
      <cdr:nvCxnSpPr>
        <cdr:cNvPr id="6" name="Straight Connector 5"/>
        <cdr:cNvCxnSpPr/>
      </cdr:nvCxnSpPr>
      <cdr:spPr>
        <a:xfrm xmlns:a="http://schemas.openxmlformats.org/drawingml/2006/main" flipH="1" flipV="1">
          <a:off x="1552865" y="546487"/>
          <a:ext cx="14859" cy="3011087"/>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5735-95FE-435A-9C27-A4F39F73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18486</Characters>
  <Application>Microsoft Office Word</Application>
  <DocSecurity>0</DocSecurity>
  <Lines>154</Lines>
  <Paragraphs>43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Serrell &amp; Associates</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Serrell</dc:creator>
  <cp:lastModifiedBy>rodriguezfr</cp:lastModifiedBy>
  <cp:revision>2</cp:revision>
  <cp:lastPrinted>2016-05-30T21:06:00Z</cp:lastPrinted>
  <dcterms:created xsi:type="dcterms:W3CDTF">2017-02-10T13:38:00Z</dcterms:created>
  <dcterms:modified xsi:type="dcterms:W3CDTF">2017-02-10T13:38:00Z</dcterms:modified>
</cp:coreProperties>
</file>